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FCF" w:rsidRDefault="00F77FCF" w:rsidP="00F77FCF">
      <w:pPr>
        <w:spacing w:after="0" w:line="240" w:lineRule="auto"/>
        <w:ind w:firstLine="709"/>
        <w:jc w:val="right"/>
        <w:rPr>
          <w:rFonts w:eastAsia="Times New Roman" w:cs="Times New Roman"/>
          <w:b/>
          <w:bCs/>
          <w:caps/>
          <w:sz w:val="28"/>
          <w:szCs w:val="28"/>
          <w:lang w:val="ky-KG" w:eastAsia="ru-RU"/>
        </w:rPr>
      </w:pPr>
      <w:r w:rsidRPr="00CC7B97">
        <w:rPr>
          <w:rFonts w:eastAsia="Times New Roman" w:cs="Times New Roman"/>
          <w:b/>
          <w:bCs/>
          <w:caps/>
          <w:sz w:val="28"/>
          <w:szCs w:val="28"/>
          <w:lang w:val="ky-KG" w:eastAsia="ru-RU"/>
        </w:rPr>
        <w:t>Долбоор</w:t>
      </w:r>
    </w:p>
    <w:p w:rsidR="00914769" w:rsidRPr="00CC7B97" w:rsidRDefault="00914769" w:rsidP="00F77FCF">
      <w:pPr>
        <w:spacing w:after="0" w:line="240" w:lineRule="auto"/>
        <w:ind w:firstLine="709"/>
        <w:jc w:val="right"/>
        <w:rPr>
          <w:rFonts w:eastAsia="Times New Roman" w:cs="Times New Roman"/>
          <w:b/>
          <w:bCs/>
          <w:caps/>
          <w:sz w:val="28"/>
          <w:szCs w:val="28"/>
          <w:lang w:val="ky-KG" w:eastAsia="ru-RU"/>
        </w:rPr>
      </w:pPr>
    </w:p>
    <w:p w:rsidR="00BF3880" w:rsidRPr="00CC7B97" w:rsidRDefault="00BF3880" w:rsidP="00F05312">
      <w:pPr>
        <w:spacing w:after="0" w:line="240" w:lineRule="auto"/>
        <w:ind w:firstLine="709"/>
        <w:jc w:val="center"/>
        <w:rPr>
          <w:rFonts w:eastAsia="Times New Roman" w:cs="Times New Roman"/>
          <w:b/>
          <w:bCs/>
          <w:caps/>
          <w:sz w:val="28"/>
          <w:szCs w:val="28"/>
          <w:lang w:eastAsia="ru-RU"/>
        </w:rPr>
      </w:pPr>
      <w:r w:rsidRPr="00CC7B97">
        <w:rPr>
          <w:rFonts w:eastAsia="Times New Roman" w:cs="Times New Roman"/>
          <w:b/>
          <w:bCs/>
          <w:caps/>
          <w:sz w:val="28"/>
          <w:szCs w:val="28"/>
          <w:lang w:eastAsia="ru-RU"/>
        </w:rPr>
        <w:t>КЫРГЫЗ РЕСПУБЛИКАСЫНЫН ӨКМӨТҮНҮ</w:t>
      </w:r>
      <w:proofErr w:type="gramStart"/>
      <w:r w:rsidRPr="00CC7B97">
        <w:rPr>
          <w:rFonts w:eastAsia="Times New Roman" w:cs="Times New Roman"/>
          <w:b/>
          <w:bCs/>
          <w:caps/>
          <w:sz w:val="28"/>
          <w:szCs w:val="28"/>
          <w:lang w:eastAsia="ru-RU"/>
        </w:rPr>
        <w:t>Н</w:t>
      </w:r>
      <w:proofErr w:type="gramEnd"/>
      <w:r w:rsidRPr="00CC7B97">
        <w:rPr>
          <w:rFonts w:eastAsia="Times New Roman" w:cs="Times New Roman"/>
          <w:b/>
          <w:bCs/>
          <w:caps/>
          <w:sz w:val="28"/>
          <w:szCs w:val="28"/>
          <w:lang w:eastAsia="ru-RU"/>
        </w:rPr>
        <w:t xml:space="preserve"> ТОКТОМУ</w:t>
      </w:r>
    </w:p>
    <w:p w:rsidR="00F77FCF" w:rsidRPr="00CC7B97" w:rsidRDefault="00F77FCF" w:rsidP="00F05312">
      <w:pPr>
        <w:spacing w:after="0" w:line="240" w:lineRule="auto"/>
        <w:ind w:firstLine="709"/>
        <w:jc w:val="center"/>
        <w:rPr>
          <w:rFonts w:eastAsia="Times New Roman" w:cs="Times New Roman"/>
          <w:b/>
          <w:bCs/>
          <w:sz w:val="28"/>
          <w:szCs w:val="28"/>
          <w:lang w:val="ky-KG" w:eastAsia="ru-RU"/>
        </w:rPr>
      </w:pPr>
    </w:p>
    <w:p w:rsidR="00F77FCF" w:rsidRPr="00CC7B97" w:rsidRDefault="00F77FCF" w:rsidP="00F77FCF">
      <w:pPr>
        <w:spacing w:after="0" w:line="240" w:lineRule="auto"/>
        <w:ind w:firstLine="709"/>
        <w:jc w:val="center"/>
        <w:rPr>
          <w:rFonts w:eastAsia="Times New Roman" w:cs="Times New Roman"/>
          <w:b/>
          <w:bCs/>
          <w:sz w:val="28"/>
          <w:szCs w:val="28"/>
          <w:lang w:val="ky-KG" w:eastAsia="ru-RU"/>
        </w:rPr>
      </w:pPr>
      <w:r w:rsidRPr="00CC7B97">
        <w:rPr>
          <w:rFonts w:eastAsia="Times New Roman" w:cs="Times New Roman"/>
          <w:b/>
          <w:bCs/>
          <w:sz w:val="28"/>
          <w:szCs w:val="28"/>
          <w:lang w:val="ky-KG" w:eastAsia="ru-RU"/>
        </w:rPr>
        <w:t>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w:t>
      </w:r>
      <w:r w:rsidR="00914769">
        <w:rPr>
          <w:rFonts w:eastAsia="Times New Roman" w:cs="Times New Roman"/>
          <w:b/>
          <w:bCs/>
          <w:sz w:val="28"/>
          <w:szCs w:val="28"/>
          <w:lang w:val="ky-KG" w:eastAsia="ru-RU"/>
        </w:rPr>
        <w:t xml:space="preserve"> жөнүндө </w:t>
      </w:r>
      <w:r w:rsidRPr="00CC7B97">
        <w:rPr>
          <w:rFonts w:eastAsia="Times New Roman" w:cs="Times New Roman"/>
          <w:b/>
          <w:bCs/>
          <w:sz w:val="28"/>
          <w:szCs w:val="28"/>
          <w:lang w:val="ky-KG" w:eastAsia="ru-RU"/>
        </w:rPr>
        <w:t>Жобосун бектитүү жөнүндө</w:t>
      </w:r>
    </w:p>
    <w:p w:rsidR="00F05312" w:rsidRPr="00CC7B97" w:rsidRDefault="00F05312" w:rsidP="00F05312">
      <w:pPr>
        <w:spacing w:after="0" w:line="240" w:lineRule="auto"/>
        <w:ind w:firstLine="709"/>
        <w:jc w:val="center"/>
        <w:rPr>
          <w:rFonts w:eastAsia="Times New Roman" w:cs="Times New Roman"/>
          <w:b/>
          <w:bCs/>
          <w:sz w:val="28"/>
          <w:szCs w:val="28"/>
          <w:lang w:val="ky-KG" w:eastAsia="ru-RU"/>
        </w:rPr>
      </w:pPr>
    </w:p>
    <w:p w:rsidR="00BF3880" w:rsidRPr="00D136BC" w:rsidRDefault="00BF3880" w:rsidP="00F05312">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t xml:space="preserve">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маселелерин жөнгө салуу максатында, "2014-жылдын 29-майындагы Евразия экономикалык бирлиги жөнүндө </w:t>
      </w:r>
      <w:r w:rsidR="00894E7F">
        <w:fldChar w:fldCharType="begin"/>
      </w:r>
      <w:r w:rsidR="00894E7F" w:rsidRPr="00D136BC">
        <w:rPr>
          <w:lang w:val="ky-KG"/>
        </w:rPr>
        <w:instrText>HYPERLINK "toktom://db/125546"</w:instrText>
      </w:r>
      <w:r w:rsidR="00894E7F">
        <w:fldChar w:fldCharType="separate"/>
      </w:r>
      <w:r w:rsidRPr="00CC7B97">
        <w:rPr>
          <w:rFonts w:eastAsia="Times New Roman" w:cs="Times New Roman"/>
          <w:sz w:val="28"/>
          <w:szCs w:val="28"/>
          <w:lang w:val="ky-KG" w:eastAsia="ru-RU"/>
        </w:rPr>
        <w:t>келишимге</w:t>
      </w:r>
      <w:r w:rsidR="00894E7F">
        <w:fldChar w:fldCharType="end"/>
      </w:r>
      <w:r w:rsidRPr="00CC7B97">
        <w:rPr>
          <w:rFonts w:eastAsia="Times New Roman" w:cs="Times New Roman"/>
          <w:sz w:val="28"/>
          <w:szCs w:val="28"/>
          <w:lang w:val="ky-KG" w:eastAsia="ru-RU"/>
        </w:rPr>
        <w:t xml:space="preserve"> Кыргыз Республикасынын кошулуусу боюнча эл аралык келишимдерди ратификациялоо тууралуу" Кыргыз Республикасынын </w:t>
      </w:r>
      <w:r w:rsidR="00894E7F">
        <w:fldChar w:fldCharType="begin"/>
      </w:r>
      <w:r w:rsidR="00894E7F" w:rsidRPr="00D136BC">
        <w:rPr>
          <w:lang w:val="ky-KG"/>
        </w:rPr>
        <w:instrText>HYPERLINK "toktom://db/129534"</w:instrText>
      </w:r>
      <w:r w:rsidR="00894E7F">
        <w:fldChar w:fldCharType="separate"/>
      </w:r>
      <w:r w:rsidRPr="00CC7B97">
        <w:rPr>
          <w:rFonts w:eastAsia="Times New Roman" w:cs="Times New Roman"/>
          <w:sz w:val="28"/>
          <w:szCs w:val="28"/>
          <w:lang w:val="ky-KG" w:eastAsia="ru-RU"/>
        </w:rPr>
        <w:t>Мыйзамына</w:t>
      </w:r>
      <w:r w:rsidR="00894E7F">
        <w:fldChar w:fldCharType="end"/>
      </w:r>
      <w:r w:rsidRPr="00CC7B97">
        <w:rPr>
          <w:rFonts w:eastAsia="Times New Roman" w:cs="Times New Roman"/>
          <w:sz w:val="28"/>
          <w:szCs w:val="28"/>
          <w:lang w:val="ky-KG" w:eastAsia="ru-RU"/>
        </w:rPr>
        <w:t xml:space="preserve">, "Кыргыз Республикасынын Өкмөтү жөнүндө" Кыргыз Республикасынын конституциялык Мыйзамынын </w:t>
      </w:r>
      <w:r w:rsidR="00894E7F">
        <w:fldChar w:fldCharType="begin"/>
      </w:r>
      <w:r w:rsidR="00894E7F" w:rsidRPr="00D136BC">
        <w:rPr>
          <w:lang w:val="ky-KG"/>
        </w:rPr>
        <w:instrText>HYPERLINK "toktom://db/113385" \l "st_10"</w:instrText>
      </w:r>
      <w:r w:rsidR="00894E7F">
        <w:fldChar w:fldCharType="separate"/>
      </w:r>
      <w:r w:rsidRPr="00CC7B97">
        <w:rPr>
          <w:rFonts w:eastAsia="Times New Roman" w:cs="Times New Roman"/>
          <w:sz w:val="28"/>
          <w:szCs w:val="28"/>
          <w:lang w:val="ky-KG" w:eastAsia="ru-RU"/>
        </w:rPr>
        <w:t>10</w:t>
      </w:r>
      <w:r w:rsidR="00894E7F">
        <w:fldChar w:fldCharType="end"/>
      </w:r>
      <w:r w:rsidRPr="00CC7B97">
        <w:rPr>
          <w:rFonts w:eastAsia="Times New Roman" w:cs="Times New Roman"/>
          <w:sz w:val="28"/>
          <w:szCs w:val="28"/>
          <w:lang w:val="ky-KG" w:eastAsia="ru-RU"/>
        </w:rPr>
        <w:t xml:space="preserve"> жана </w:t>
      </w:r>
      <w:r w:rsidR="00894E7F">
        <w:fldChar w:fldCharType="begin"/>
      </w:r>
      <w:r w:rsidR="00894E7F" w:rsidRPr="00D136BC">
        <w:rPr>
          <w:lang w:val="ky-KG"/>
        </w:rPr>
        <w:instrText>HYPERLINK "toktom://db/113385" \l "st_17"</w:instrText>
      </w:r>
      <w:r w:rsidR="00894E7F">
        <w:fldChar w:fldCharType="separate"/>
      </w:r>
      <w:r w:rsidRPr="00CC7B97">
        <w:rPr>
          <w:rFonts w:eastAsia="Times New Roman" w:cs="Times New Roman"/>
          <w:sz w:val="28"/>
          <w:szCs w:val="28"/>
          <w:lang w:val="ky-KG" w:eastAsia="ru-RU"/>
        </w:rPr>
        <w:t>17</w:t>
      </w:r>
      <w:r w:rsidR="00894E7F">
        <w:fldChar w:fldCharType="end"/>
      </w:r>
      <w:r w:rsidRPr="00CC7B97">
        <w:rPr>
          <w:rFonts w:eastAsia="Times New Roman" w:cs="Times New Roman"/>
          <w:sz w:val="28"/>
          <w:szCs w:val="28"/>
          <w:lang w:val="ky-KG" w:eastAsia="ru-RU"/>
        </w:rPr>
        <w:t>-беренелерине ылайык Кыргыз Республикасынын Өкмөтү токтом кылат:</w:t>
      </w:r>
    </w:p>
    <w:p w:rsidR="00BF3880" w:rsidRPr="00D136BC" w:rsidRDefault="00BF3880" w:rsidP="00F05312">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t xml:space="preserve">1. 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жөнүндө </w:t>
      </w:r>
      <w:r w:rsidR="00894E7F">
        <w:fldChar w:fldCharType="begin"/>
      </w:r>
      <w:r w:rsidR="00894E7F" w:rsidRPr="00D136BC">
        <w:rPr>
          <w:lang w:val="ky-KG"/>
        </w:rPr>
        <w:instrText>HYPERLINK "toktom://db/141113"</w:instrText>
      </w:r>
      <w:r w:rsidR="00894E7F">
        <w:fldChar w:fldCharType="separate"/>
      </w:r>
      <w:r w:rsidRPr="00CC7B97">
        <w:rPr>
          <w:rFonts w:eastAsia="Times New Roman" w:cs="Times New Roman"/>
          <w:sz w:val="28"/>
          <w:szCs w:val="28"/>
          <w:lang w:val="ky-KG" w:eastAsia="ru-RU"/>
        </w:rPr>
        <w:t>жобо</w:t>
      </w:r>
      <w:r w:rsidR="00894E7F">
        <w:fldChar w:fldCharType="end"/>
      </w:r>
      <w:r w:rsidRPr="00CC7B97">
        <w:rPr>
          <w:rFonts w:eastAsia="Times New Roman" w:cs="Times New Roman"/>
          <w:sz w:val="28"/>
          <w:szCs w:val="28"/>
          <w:lang w:val="ky-KG" w:eastAsia="ru-RU"/>
        </w:rPr>
        <w:t xml:space="preserve"> тиркемеге ылайык бекитилсин.</w:t>
      </w:r>
    </w:p>
    <w:p w:rsidR="00BF3880" w:rsidRPr="00CC7B97" w:rsidRDefault="00BF3880" w:rsidP="00F05312">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t xml:space="preserve">2. Министрликтер, мамлекеттик комитеттер жана административдик ведомстволор 31-декабрга чейин 2014-жылдын 29-майындагы Евразия экономикалык бирлиги жөнүндө </w:t>
      </w:r>
      <w:hyperlink r:id="rId7" w:history="1">
        <w:r w:rsidRPr="00CC7B97">
          <w:rPr>
            <w:rFonts w:eastAsia="Times New Roman" w:cs="Times New Roman"/>
            <w:sz w:val="28"/>
            <w:szCs w:val="28"/>
            <w:lang w:val="ky-KG" w:eastAsia="ru-RU"/>
          </w:rPr>
          <w:t>келишимге</w:t>
        </w:r>
      </w:hyperlink>
      <w:r w:rsidRPr="00CC7B97">
        <w:rPr>
          <w:rFonts w:eastAsia="Times New Roman" w:cs="Times New Roman"/>
          <w:sz w:val="28"/>
          <w:szCs w:val="28"/>
          <w:lang w:val="ky-KG" w:eastAsia="ru-RU"/>
        </w:rPr>
        <w:t xml:space="preserve"> Кыргыз Республикасынын кошулуусуна байланыштуу 2014-жылдын 29-майындагы Евразия экономикалык бирлиги жөнүндө </w:t>
      </w:r>
      <w:hyperlink r:id="rId8" w:history="1">
        <w:r w:rsidRPr="00CC7B97">
          <w:rPr>
            <w:rFonts w:eastAsia="Times New Roman" w:cs="Times New Roman"/>
            <w:sz w:val="28"/>
            <w:szCs w:val="28"/>
            <w:lang w:val="ky-KG" w:eastAsia="ru-RU"/>
          </w:rPr>
          <w:t>келишимдин</w:t>
        </w:r>
      </w:hyperlink>
      <w:r w:rsidRPr="00CC7B97">
        <w:rPr>
          <w:rFonts w:eastAsia="Times New Roman" w:cs="Times New Roman"/>
          <w:sz w:val="28"/>
          <w:szCs w:val="28"/>
          <w:lang w:val="ky-KG" w:eastAsia="ru-RU"/>
        </w:rPr>
        <w:t xml:space="preserve">, Евразия экономикалык бирлигинин укугуна кирген айрым эл аралык келишимдердин жана Евразия экономикалык бирлигинин органдарынын актыларынын Кыргыз Республикасы тарабынан колдонулушу боюнча шарттар жана өткөөл жоболор тууралуу протоколдун 2-тиркемесине ылайык жалпылоо жана жыл сайын Евразия экономикалык комиссиясына берүү үчүн ташылып келген товарлардын максаттуу арналышын ырастоо каралган товарларды ташып келүүгө укугу бар уюмдардын жана жактардын </w:t>
      </w:r>
      <w:r w:rsidR="00CC7B97" w:rsidRPr="00CC7B97">
        <w:rPr>
          <w:rFonts w:eastAsia="Times New Roman" w:cs="Times New Roman"/>
          <w:sz w:val="28"/>
          <w:szCs w:val="28"/>
          <w:lang w:val="ky-KG" w:eastAsia="ru-RU"/>
        </w:rPr>
        <w:t xml:space="preserve">кошумча </w:t>
      </w:r>
      <w:r w:rsidRPr="00CC7B97">
        <w:rPr>
          <w:rFonts w:eastAsia="Times New Roman" w:cs="Times New Roman"/>
          <w:sz w:val="28"/>
          <w:szCs w:val="28"/>
          <w:lang w:val="ky-KG" w:eastAsia="ru-RU"/>
        </w:rPr>
        <w:t>тизмесин Кыргыз Республикасынын Экономика министрлигине беришсин.</w:t>
      </w:r>
    </w:p>
    <w:p w:rsidR="00F77FCF" w:rsidRPr="00CC7B97" w:rsidRDefault="00F77FCF" w:rsidP="00F77FCF">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t xml:space="preserve">Кыргыз Республмкасынын экономика министрлиги тарабынан түзүлгөн тизмелер Кыргыз Республикасынын 2014-жылдын 29-майындагы Евразия экономикалык бирлиги жөнүндө </w:t>
      </w:r>
      <w:r w:rsidR="00894E7F">
        <w:fldChar w:fldCharType="begin"/>
      </w:r>
      <w:r w:rsidR="00894E7F" w:rsidRPr="00D136BC">
        <w:rPr>
          <w:lang w:val="ky-KG"/>
        </w:rPr>
        <w:instrText>HYPERLINK "toktom://db/125546"</w:instrText>
      </w:r>
      <w:r w:rsidR="00894E7F">
        <w:fldChar w:fldCharType="separate"/>
      </w:r>
      <w:r w:rsidRPr="00CC7B97">
        <w:rPr>
          <w:rStyle w:val="a3"/>
          <w:rFonts w:eastAsia="Times New Roman" w:cs="Times New Roman"/>
          <w:color w:val="auto"/>
          <w:sz w:val="28"/>
          <w:szCs w:val="28"/>
          <w:u w:val="none"/>
          <w:lang w:val="ky-KG" w:eastAsia="ru-RU"/>
        </w:rPr>
        <w:t>келишимге</w:t>
      </w:r>
      <w:r w:rsidR="00894E7F">
        <w:fldChar w:fldCharType="end"/>
      </w:r>
      <w:r w:rsidRPr="00CC7B97">
        <w:rPr>
          <w:rFonts w:eastAsia="Times New Roman" w:cs="Times New Roman"/>
          <w:sz w:val="28"/>
          <w:szCs w:val="28"/>
          <w:lang w:val="ky-KG" w:eastAsia="ru-RU"/>
        </w:rPr>
        <w:t xml:space="preserve"> Кыргыз Республикасынын кошулуусу боюнча Келишимдин</w:t>
      </w:r>
      <w:r w:rsidR="00CC7B97" w:rsidRPr="00CC7B97">
        <w:rPr>
          <w:rFonts w:eastAsia="Times New Roman" w:cs="Times New Roman"/>
          <w:sz w:val="28"/>
          <w:szCs w:val="28"/>
          <w:lang w:val="ky-KG" w:eastAsia="ru-RU"/>
        </w:rPr>
        <w:t xml:space="preserve"> </w:t>
      </w:r>
      <w:r w:rsidR="00CC7B97" w:rsidRPr="00CC7B97">
        <w:rPr>
          <w:rFonts w:eastAsia="Times New Roman" w:cs="Times New Roman"/>
          <w:bCs/>
          <w:sz w:val="28"/>
          <w:szCs w:val="28"/>
          <w:lang w:val="ky-KG" w:eastAsia="ru-RU"/>
        </w:rPr>
        <w:t>(2014-ж. 23-декабрь, Москва ш.)</w:t>
      </w:r>
      <w:r w:rsidRPr="00CC7B97">
        <w:rPr>
          <w:rFonts w:eastAsia="Times New Roman" w:cs="Times New Roman"/>
          <w:sz w:val="28"/>
          <w:szCs w:val="28"/>
          <w:lang w:val="ky-KG" w:eastAsia="ru-RU"/>
        </w:rPr>
        <w:t xml:space="preserve"> күчүнө кирген күндөн тарта товарларды ташып келген уюмдар жана жактарга карата колдонулушу </w:t>
      </w:r>
      <w:r w:rsidR="00CC7B97" w:rsidRPr="00CC7B97">
        <w:rPr>
          <w:rFonts w:eastAsia="Times New Roman" w:cs="Times New Roman"/>
          <w:sz w:val="28"/>
          <w:szCs w:val="28"/>
          <w:lang w:val="ky-KG" w:eastAsia="ru-RU"/>
        </w:rPr>
        <w:t>белгиленсин</w:t>
      </w:r>
      <w:r w:rsidRPr="00CC7B97">
        <w:rPr>
          <w:rFonts w:eastAsia="Times New Roman" w:cs="Times New Roman"/>
          <w:sz w:val="28"/>
          <w:szCs w:val="28"/>
          <w:lang w:val="ky-KG" w:eastAsia="ru-RU"/>
        </w:rPr>
        <w:t xml:space="preserve">. </w:t>
      </w:r>
    </w:p>
    <w:p w:rsidR="00BF3880" w:rsidRPr="00CC7B97" w:rsidRDefault="00BF3880" w:rsidP="00F05312">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lastRenderedPageBreak/>
        <w:t>3. Кыргыз Республикасынын Экономика министрлиги, Кыргыз Республикасынын Саламаттык сактоо министрлиги, Кыргыз Республикасынын Айыл чарба, тамак-аш өнөр жайы жана мелиорация министрлиги, Кыргыз Республикасынын Өкмөтүнө караштуу Мамлекеттик бажы кызматы, Кыргыз Рес</w:t>
      </w:r>
      <w:r w:rsidR="000D2C6A">
        <w:rPr>
          <w:rFonts w:eastAsia="Times New Roman" w:cs="Times New Roman"/>
          <w:sz w:val="28"/>
          <w:szCs w:val="28"/>
          <w:lang w:val="ky-KG" w:eastAsia="ru-RU"/>
        </w:rPr>
        <w:t>публикасынын Өкмөтүнө караштуу в</w:t>
      </w:r>
      <w:r w:rsidRPr="00CC7B97">
        <w:rPr>
          <w:rFonts w:eastAsia="Times New Roman" w:cs="Times New Roman"/>
          <w:sz w:val="28"/>
          <w:szCs w:val="28"/>
          <w:lang w:val="ky-KG" w:eastAsia="ru-RU"/>
        </w:rPr>
        <w:t>етеринардык коопсуздук боюнча мамлекеттик инспекция ушул токтомду ишке ашыруу боюнча зарыл болгон чараларды көрүшсүн.</w:t>
      </w:r>
    </w:p>
    <w:p w:rsidR="00BF3880" w:rsidRPr="00CC7B97" w:rsidRDefault="00BF3880" w:rsidP="00F05312">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t xml:space="preserve">4. Ушул токтомдун аткарылышын контролдоо Кыргыз Республикасынын Өкмөтүнүн </w:t>
      </w:r>
      <w:r w:rsidR="00CC7B97" w:rsidRPr="00CC7B97">
        <w:rPr>
          <w:rFonts w:eastAsia="Times New Roman" w:cs="Times New Roman"/>
          <w:sz w:val="28"/>
          <w:szCs w:val="28"/>
          <w:lang w:val="ky-KG" w:eastAsia="ru-RU"/>
        </w:rPr>
        <w:t xml:space="preserve">Евразия экономикалык бирлигиндеги иштер боюнча атайын өкүлүнүн секретариатына </w:t>
      </w:r>
      <w:r w:rsidRPr="00CC7B97">
        <w:rPr>
          <w:rFonts w:eastAsia="Times New Roman" w:cs="Times New Roman"/>
          <w:sz w:val="28"/>
          <w:szCs w:val="28"/>
          <w:lang w:val="ky-KG" w:eastAsia="ru-RU"/>
        </w:rPr>
        <w:t>жүктөлсүн.</w:t>
      </w:r>
    </w:p>
    <w:p w:rsidR="00BF3880" w:rsidRPr="00CC7B97" w:rsidRDefault="00BF3880" w:rsidP="00F05312">
      <w:pPr>
        <w:spacing w:after="0" w:line="240" w:lineRule="auto"/>
        <w:ind w:firstLine="709"/>
        <w:jc w:val="both"/>
        <w:rPr>
          <w:rFonts w:eastAsia="Times New Roman" w:cs="Times New Roman"/>
          <w:sz w:val="28"/>
          <w:szCs w:val="28"/>
          <w:lang w:val="ky-KG" w:eastAsia="ru-RU"/>
        </w:rPr>
      </w:pPr>
      <w:r w:rsidRPr="00CC7B97">
        <w:rPr>
          <w:rFonts w:eastAsia="Times New Roman" w:cs="Times New Roman"/>
          <w:sz w:val="28"/>
          <w:szCs w:val="28"/>
          <w:lang w:val="ky-KG" w:eastAsia="ru-RU"/>
        </w:rPr>
        <w:t>5. Ушул токтом расмий жарыяланган күндөн тартып он беш күн өткөндөн кийин күчүнө кирет.</w:t>
      </w:r>
    </w:p>
    <w:p w:rsidR="00BF3880" w:rsidRPr="00D136BC" w:rsidRDefault="00BF3880" w:rsidP="00F05312">
      <w:pPr>
        <w:spacing w:after="0" w:line="240" w:lineRule="auto"/>
        <w:ind w:firstLine="709"/>
        <w:jc w:val="both"/>
        <w:rPr>
          <w:rFonts w:eastAsia="Times New Roman" w:cs="Times New Roman"/>
          <w:sz w:val="28"/>
          <w:szCs w:val="28"/>
          <w:lang w:val="ky-KG" w:eastAsia="ru-RU"/>
        </w:rPr>
      </w:pPr>
    </w:p>
    <w:tbl>
      <w:tblPr>
        <w:tblW w:w="5000" w:type="pct"/>
        <w:tblCellMar>
          <w:left w:w="0" w:type="dxa"/>
          <w:right w:w="0" w:type="dxa"/>
        </w:tblCellMar>
        <w:tblLook w:val="04A0"/>
      </w:tblPr>
      <w:tblGrid>
        <w:gridCol w:w="3411"/>
        <w:gridCol w:w="2924"/>
        <w:gridCol w:w="3411"/>
      </w:tblGrid>
      <w:tr w:rsidR="00F05312" w:rsidRPr="00CC7B97" w:rsidTr="00BF3880">
        <w:tc>
          <w:tcPr>
            <w:tcW w:w="1750" w:type="pct"/>
            <w:tcMar>
              <w:top w:w="0" w:type="dxa"/>
              <w:left w:w="567" w:type="dxa"/>
              <w:bottom w:w="0" w:type="dxa"/>
              <w:right w:w="108" w:type="dxa"/>
            </w:tcMar>
            <w:hideMark/>
          </w:tcPr>
          <w:p w:rsidR="00BF3880" w:rsidRPr="00CC7B97" w:rsidRDefault="00BF3880" w:rsidP="00C451AF">
            <w:pPr>
              <w:spacing w:after="0" w:line="240" w:lineRule="auto"/>
              <w:jc w:val="both"/>
              <w:rPr>
                <w:rFonts w:eastAsia="Times New Roman" w:cs="Times New Roman"/>
                <w:b/>
                <w:bCs/>
                <w:sz w:val="28"/>
                <w:szCs w:val="28"/>
                <w:lang w:eastAsia="ru-RU"/>
              </w:rPr>
            </w:pPr>
            <w:proofErr w:type="spellStart"/>
            <w:r w:rsidRPr="00CC7B97">
              <w:rPr>
                <w:rFonts w:eastAsia="Times New Roman" w:cs="Times New Roman"/>
                <w:b/>
                <w:bCs/>
                <w:sz w:val="28"/>
                <w:szCs w:val="28"/>
                <w:lang w:eastAsia="ru-RU"/>
              </w:rPr>
              <w:t>Кыргыз</w:t>
            </w:r>
            <w:proofErr w:type="spellEnd"/>
            <w:r w:rsidRPr="00CC7B97">
              <w:rPr>
                <w:rFonts w:eastAsia="Times New Roman" w:cs="Times New Roman"/>
                <w:b/>
                <w:bCs/>
                <w:sz w:val="28"/>
                <w:szCs w:val="28"/>
                <w:lang w:eastAsia="ru-RU"/>
              </w:rPr>
              <w:t xml:space="preserve"> </w:t>
            </w:r>
            <w:proofErr w:type="spellStart"/>
            <w:r w:rsidRPr="00CC7B97">
              <w:rPr>
                <w:rFonts w:eastAsia="Times New Roman" w:cs="Times New Roman"/>
                <w:b/>
                <w:bCs/>
                <w:sz w:val="28"/>
                <w:szCs w:val="28"/>
                <w:lang w:eastAsia="ru-RU"/>
              </w:rPr>
              <w:t>Республикасынын</w:t>
            </w:r>
            <w:proofErr w:type="spellEnd"/>
            <w:r w:rsidRPr="00CC7B97">
              <w:rPr>
                <w:rFonts w:eastAsia="Times New Roman" w:cs="Times New Roman"/>
                <w:b/>
                <w:bCs/>
                <w:sz w:val="28"/>
                <w:szCs w:val="28"/>
                <w:lang w:eastAsia="ru-RU"/>
              </w:rPr>
              <w:t xml:space="preserve"> </w:t>
            </w:r>
            <w:proofErr w:type="spellStart"/>
            <w:r w:rsidRPr="00CC7B97">
              <w:rPr>
                <w:rFonts w:eastAsia="Times New Roman" w:cs="Times New Roman"/>
                <w:b/>
                <w:bCs/>
                <w:sz w:val="28"/>
                <w:szCs w:val="28"/>
                <w:lang w:eastAsia="ru-RU"/>
              </w:rPr>
              <w:t>Премьер-министри</w:t>
            </w:r>
            <w:proofErr w:type="spellEnd"/>
          </w:p>
        </w:tc>
        <w:tc>
          <w:tcPr>
            <w:tcW w:w="1500" w:type="pct"/>
            <w:tcMar>
              <w:top w:w="0" w:type="dxa"/>
              <w:left w:w="108" w:type="dxa"/>
              <w:bottom w:w="0" w:type="dxa"/>
              <w:right w:w="108" w:type="dxa"/>
            </w:tcMar>
            <w:hideMark/>
          </w:tcPr>
          <w:p w:rsidR="00BF3880" w:rsidRPr="00CC7B97" w:rsidRDefault="00BF3880" w:rsidP="00F05312">
            <w:pPr>
              <w:spacing w:after="0" w:line="240" w:lineRule="auto"/>
              <w:ind w:firstLine="709"/>
              <w:jc w:val="both"/>
              <w:rPr>
                <w:rFonts w:eastAsia="Times New Roman" w:cs="Times New Roman"/>
                <w:b/>
                <w:bCs/>
                <w:sz w:val="28"/>
                <w:szCs w:val="28"/>
                <w:lang w:eastAsia="ru-RU"/>
              </w:rPr>
            </w:pPr>
            <w:r w:rsidRPr="00CC7B97">
              <w:rPr>
                <w:rFonts w:eastAsia="Times New Roman" w:cs="Times New Roman"/>
                <w:b/>
                <w:bCs/>
                <w:sz w:val="28"/>
                <w:szCs w:val="28"/>
                <w:lang w:eastAsia="ru-RU"/>
              </w:rPr>
              <w:t> </w:t>
            </w:r>
            <w:bookmarkStart w:id="0" w:name="_GoBack"/>
            <w:bookmarkEnd w:id="0"/>
          </w:p>
        </w:tc>
        <w:tc>
          <w:tcPr>
            <w:tcW w:w="1750" w:type="pct"/>
            <w:tcMar>
              <w:top w:w="0" w:type="dxa"/>
              <w:left w:w="108" w:type="dxa"/>
              <w:bottom w:w="0" w:type="dxa"/>
              <w:right w:w="108" w:type="dxa"/>
            </w:tcMar>
            <w:vAlign w:val="bottom"/>
            <w:hideMark/>
          </w:tcPr>
          <w:p w:rsidR="00BF3880" w:rsidRPr="00CC7B97" w:rsidRDefault="00CC7B97" w:rsidP="00F05312">
            <w:pPr>
              <w:spacing w:after="0" w:line="240" w:lineRule="auto"/>
              <w:ind w:firstLine="709"/>
              <w:jc w:val="both"/>
              <w:rPr>
                <w:rFonts w:eastAsia="Times New Roman" w:cs="Times New Roman"/>
                <w:b/>
                <w:bCs/>
                <w:sz w:val="28"/>
                <w:szCs w:val="28"/>
                <w:lang w:eastAsia="ru-RU"/>
              </w:rPr>
            </w:pPr>
            <w:r w:rsidRPr="00CC7B97">
              <w:rPr>
                <w:rFonts w:eastAsia="Times New Roman" w:cs="Times New Roman"/>
                <w:b/>
                <w:bCs/>
                <w:sz w:val="28"/>
                <w:szCs w:val="28"/>
                <w:lang w:val="ky-KG" w:eastAsia="ru-RU"/>
              </w:rPr>
              <w:t>М. Абылгазиев</w:t>
            </w:r>
          </w:p>
        </w:tc>
      </w:tr>
    </w:tbl>
    <w:p w:rsidR="00BF3880" w:rsidRPr="00F05312" w:rsidRDefault="00BF3880" w:rsidP="00F05312">
      <w:pPr>
        <w:spacing w:after="0" w:line="240" w:lineRule="auto"/>
        <w:ind w:firstLine="709"/>
        <w:jc w:val="both"/>
        <w:rPr>
          <w:rFonts w:eastAsia="Times New Roman" w:cs="Times New Roman"/>
          <w:szCs w:val="24"/>
          <w:lang w:eastAsia="ru-RU"/>
        </w:rPr>
      </w:pPr>
      <w:r w:rsidRPr="00F05312">
        <w:rPr>
          <w:rFonts w:eastAsia="Times New Roman" w:cs="Times New Roman"/>
          <w:szCs w:val="24"/>
          <w:lang w:eastAsia="ru-RU"/>
        </w:rPr>
        <w:t> </w:t>
      </w:r>
    </w:p>
    <w:p w:rsidR="00F05312" w:rsidRPr="00F05312" w:rsidRDefault="00F05312" w:rsidP="00F05312">
      <w:pPr>
        <w:spacing w:after="0" w:line="240" w:lineRule="auto"/>
        <w:ind w:firstLine="709"/>
        <w:jc w:val="both"/>
        <w:rPr>
          <w:rFonts w:eastAsia="Times New Roman" w:cs="Times New Roman"/>
          <w:szCs w:val="24"/>
          <w:lang w:val="ky-KG" w:eastAsia="ru-RU"/>
        </w:rPr>
      </w:pPr>
    </w:p>
    <w:p w:rsidR="00F05312" w:rsidRPr="00F05312" w:rsidRDefault="00F05312" w:rsidP="00F05312">
      <w:pPr>
        <w:spacing w:after="0" w:line="240" w:lineRule="auto"/>
        <w:ind w:firstLine="709"/>
        <w:jc w:val="both"/>
        <w:rPr>
          <w:rFonts w:eastAsia="Times New Roman" w:cs="Times New Roman"/>
          <w:szCs w:val="24"/>
          <w:lang w:val="ky-KG" w:eastAsia="ru-RU"/>
        </w:rPr>
      </w:pPr>
    </w:p>
    <w:p w:rsidR="00CC7B97" w:rsidRDefault="00CC7B97">
      <w:pPr>
        <w:rPr>
          <w:rFonts w:eastAsia="Times New Roman" w:cs="Times New Roman"/>
          <w:szCs w:val="24"/>
          <w:lang w:val="ky-KG" w:eastAsia="ru-RU"/>
        </w:rPr>
      </w:pPr>
      <w:r>
        <w:rPr>
          <w:rFonts w:eastAsia="Times New Roman" w:cs="Times New Roman"/>
          <w:szCs w:val="24"/>
          <w:lang w:val="ky-KG" w:eastAsia="ru-RU"/>
        </w:rPr>
        <w:br w:type="page"/>
      </w:r>
    </w:p>
    <w:p w:rsidR="00F05312" w:rsidRPr="00F05312" w:rsidRDefault="00F05312" w:rsidP="00F05312">
      <w:pPr>
        <w:spacing w:after="0" w:line="240" w:lineRule="auto"/>
        <w:ind w:firstLine="709"/>
        <w:jc w:val="both"/>
        <w:rPr>
          <w:rFonts w:eastAsia="Times New Roman" w:cs="Times New Roman"/>
          <w:szCs w:val="24"/>
          <w:lang w:val="ky-KG" w:eastAsia="ru-RU"/>
        </w:rPr>
      </w:pPr>
    </w:p>
    <w:p w:rsidR="00BF3880" w:rsidRPr="00914769" w:rsidRDefault="00BF3880" w:rsidP="00F05312">
      <w:pPr>
        <w:spacing w:after="0" w:line="240" w:lineRule="auto"/>
        <w:ind w:firstLine="709"/>
        <w:jc w:val="right"/>
        <w:rPr>
          <w:rFonts w:eastAsia="Times New Roman" w:cs="Times New Roman"/>
          <w:sz w:val="28"/>
          <w:szCs w:val="28"/>
          <w:lang w:eastAsia="ru-RU"/>
        </w:rPr>
      </w:pPr>
      <w:r w:rsidRPr="00914769">
        <w:rPr>
          <w:rFonts w:eastAsia="Times New Roman" w:cs="Times New Roman"/>
          <w:sz w:val="28"/>
          <w:szCs w:val="28"/>
          <w:lang w:val="ky-KG" w:eastAsia="ru-RU"/>
        </w:rPr>
        <w:t>Тиркеме</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eastAsia="ru-RU"/>
        </w:rPr>
        <w:t> </w:t>
      </w:r>
    </w:p>
    <w:tbl>
      <w:tblPr>
        <w:tblW w:w="5000" w:type="pct"/>
        <w:tblCellMar>
          <w:left w:w="0" w:type="dxa"/>
          <w:right w:w="0" w:type="dxa"/>
        </w:tblCellMar>
        <w:tblLook w:val="04A0"/>
      </w:tblPr>
      <w:tblGrid>
        <w:gridCol w:w="3251"/>
        <w:gridCol w:w="2786"/>
        <w:gridCol w:w="3250"/>
      </w:tblGrid>
      <w:tr w:rsidR="00F05312" w:rsidRPr="00914769" w:rsidTr="00C451AF">
        <w:tc>
          <w:tcPr>
            <w:tcW w:w="1750" w:type="pct"/>
            <w:tcMar>
              <w:top w:w="0" w:type="dxa"/>
              <w:left w:w="108" w:type="dxa"/>
              <w:bottom w:w="0" w:type="dxa"/>
              <w:right w:w="108" w:type="dxa"/>
            </w:tcMar>
            <w:hideMark/>
          </w:tcPr>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eastAsia="ru-RU"/>
              </w:rPr>
              <w:t> </w:t>
            </w:r>
          </w:p>
        </w:tc>
        <w:tc>
          <w:tcPr>
            <w:tcW w:w="1500" w:type="pct"/>
            <w:tcMar>
              <w:top w:w="0" w:type="dxa"/>
              <w:left w:w="108" w:type="dxa"/>
              <w:bottom w:w="0" w:type="dxa"/>
              <w:right w:w="108" w:type="dxa"/>
            </w:tcMar>
            <w:hideMark/>
          </w:tcPr>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eastAsia="ru-RU"/>
              </w:rPr>
              <w:t> </w:t>
            </w:r>
          </w:p>
        </w:tc>
        <w:tc>
          <w:tcPr>
            <w:tcW w:w="1750" w:type="pct"/>
            <w:tcMar>
              <w:top w:w="0" w:type="dxa"/>
              <w:left w:w="108" w:type="dxa"/>
              <w:bottom w:w="0" w:type="dxa"/>
              <w:right w:w="108" w:type="dxa"/>
            </w:tcMar>
          </w:tcPr>
          <w:p w:rsidR="00F05312" w:rsidRPr="00914769" w:rsidRDefault="00F05312" w:rsidP="00F05312">
            <w:pPr>
              <w:spacing w:after="0" w:line="240" w:lineRule="auto"/>
              <w:ind w:firstLine="709"/>
              <w:jc w:val="both"/>
              <w:rPr>
                <w:rFonts w:eastAsia="Times New Roman" w:cs="Times New Roman"/>
                <w:sz w:val="28"/>
                <w:szCs w:val="28"/>
                <w:lang w:eastAsia="ru-RU"/>
              </w:rPr>
            </w:pPr>
          </w:p>
        </w:tc>
      </w:tr>
    </w:tbl>
    <w:p w:rsidR="00BF3880" w:rsidRPr="00914769" w:rsidRDefault="00BF3880" w:rsidP="00C451AF">
      <w:pPr>
        <w:spacing w:after="0" w:line="240" w:lineRule="auto"/>
        <w:ind w:firstLine="709"/>
        <w:jc w:val="center"/>
        <w:rPr>
          <w:rFonts w:eastAsia="Times New Roman" w:cs="Times New Roman"/>
          <w:b/>
          <w:bCs/>
          <w:sz w:val="28"/>
          <w:szCs w:val="28"/>
          <w:lang w:eastAsia="ru-RU"/>
        </w:rPr>
      </w:pPr>
      <w:r w:rsidRPr="00914769">
        <w:rPr>
          <w:rFonts w:eastAsia="Times New Roman" w:cs="Times New Roman"/>
          <w:b/>
          <w:bCs/>
          <w:sz w:val="28"/>
          <w:szCs w:val="28"/>
          <w:lang w:val="ky-KG" w:eastAsia="ru-RU"/>
        </w:rPr>
        <w:t>Евразия экономикалык бирлигинин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 өткөрүүнү башкаруу жөнүндө</w:t>
      </w:r>
      <w:r w:rsidRPr="00914769">
        <w:rPr>
          <w:rFonts w:eastAsia="Times New Roman" w:cs="Times New Roman"/>
          <w:b/>
          <w:bCs/>
          <w:sz w:val="28"/>
          <w:szCs w:val="28"/>
          <w:lang w:val="ky-KG" w:eastAsia="ru-RU"/>
        </w:rPr>
        <w:br/>
        <w:t>ЖОБО</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1" w:name="r1"/>
      <w:bookmarkEnd w:id="1"/>
      <w:r w:rsidRPr="00914769">
        <w:rPr>
          <w:rFonts w:eastAsia="Times New Roman" w:cs="Times New Roman"/>
          <w:b/>
          <w:bCs/>
          <w:sz w:val="28"/>
          <w:szCs w:val="28"/>
          <w:lang w:val="ky-KG" w:eastAsia="ru-RU"/>
        </w:rPr>
        <w:t>1. Жалпы жоболор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1. Ушул жобо 2014-жылдын 29-майындагы Евразия экономикалык бирлиги жөнүндө </w:t>
      </w:r>
      <w:hyperlink r:id="rId9" w:history="1">
        <w:r w:rsidRPr="00914769">
          <w:rPr>
            <w:rFonts w:eastAsia="Times New Roman" w:cs="Times New Roman"/>
            <w:sz w:val="28"/>
            <w:szCs w:val="28"/>
            <w:lang w:val="ky-KG" w:eastAsia="ru-RU"/>
          </w:rPr>
          <w:t>келишимге</w:t>
        </w:r>
      </w:hyperlink>
      <w:r w:rsidRPr="00914769">
        <w:rPr>
          <w:rFonts w:eastAsia="Times New Roman" w:cs="Times New Roman"/>
          <w:sz w:val="28"/>
          <w:szCs w:val="28"/>
          <w:lang w:val="ky-KG" w:eastAsia="ru-RU"/>
        </w:rPr>
        <w:t xml:space="preserve"> Кыргыз Республикасынын кошулуусуна байланыштуу 2014-жылдын 29-майындагы Евразия экономикалык бирлиги жөнүндө </w:t>
      </w:r>
      <w:hyperlink r:id="rId10" w:history="1">
        <w:r w:rsidRPr="00914769">
          <w:rPr>
            <w:rFonts w:eastAsia="Times New Roman" w:cs="Times New Roman"/>
            <w:sz w:val="28"/>
            <w:szCs w:val="28"/>
            <w:lang w:val="ky-KG" w:eastAsia="ru-RU"/>
          </w:rPr>
          <w:t>келишимдин</w:t>
        </w:r>
      </w:hyperlink>
      <w:r w:rsidRPr="00914769">
        <w:rPr>
          <w:rFonts w:eastAsia="Times New Roman" w:cs="Times New Roman"/>
          <w:sz w:val="28"/>
          <w:szCs w:val="28"/>
          <w:lang w:val="ky-KG" w:eastAsia="ru-RU"/>
        </w:rPr>
        <w:t>, Евразия экономикалык бирлигинин укугуна кирген айрым эл аралык келишимдердин жана Евразия экономикалык бирлигинин органдарынын актыларынын Кыргыз Республикасы тарабынан колдонулушу боюнча шарттар жана өткөөл жоболор тууралуу протоколдун 2-тиркемесине ылайык Евразия экономикалык бирлигинин (мындан ары - ЕАЭБ) Бирдиктүү бажы тарифинде белгиленген алымдардын ставкаларынан айырмаланган, Кыргыз Республикасы өткөөл мезгилдин ичинде ташып кирүүдөгү бажы алымдарынын ставкаларын колдонгон товарлардын жана ставкалардын тизмесинде (мындан ары - Товарлардын жана ставкалардын тизмеси) аталган ЕАЭБдин бирдиктүү бажы аймагынын бөлүгү болуп саналган Кыргыз Республикасынын аймагына ташып киргизилген товарларды өткөрүүнү башкаруу менен байланышкан маселелерди жөнгө салат.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ЕАЭБдин Бирдиктүү бажы тарифинде (мындан ары - ББТ) белгиленген ташып кирүүдөгү бажы алымдарынын ставкаларын колдонуу менен ташып киргизилген Товарлардын жана ставкалардын тизмесине кошулган, соодада ЕАЭБ ББТ колдонулган өлкөнүн аймагынан чыккан товарлар шарттуу чыгарылган болуп эсептелет.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3. Максаттуу тастыктоону талап кылган Товарлардын жана ставкалардын тизмесинде көрсөтүлгөн товарларга карата ЕАЭБ ББТ белгиленген алымдардын ставкаларынан айырмаланган ташып кирүүдөгү бажы алымынын ставкасы аталган товарлардын декларанты болуп саналган жак тиешелүү ыйгарым укуктуу мамлекеттик органдар тарабынан берилген сунуштардын негизинде </w:t>
      </w:r>
      <w:r w:rsidR="00C451AF" w:rsidRPr="00914769">
        <w:rPr>
          <w:rFonts w:eastAsia="Times New Roman" w:cs="Times New Roman"/>
          <w:sz w:val="28"/>
          <w:szCs w:val="28"/>
          <w:lang w:val="ky-KG" w:eastAsia="ru-RU"/>
        </w:rPr>
        <w:t xml:space="preserve">бажы - тарифтик саясат </w:t>
      </w:r>
      <w:r w:rsidRPr="00914769">
        <w:rPr>
          <w:rFonts w:eastAsia="Times New Roman" w:cs="Times New Roman"/>
          <w:sz w:val="28"/>
          <w:szCs w:val="28"/>
          <w:lang w:val="ky-KG" w:eastAsia="ru-RU"/>
        </w:rPr>
        <w:t xml:space="preserve"> чөйрөсүндөгү ыйгарым укуктуу мамлекеттик орган түзүүчү тиешелүү тизмеге киргизилген шартта колдонулат.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Бул тизме </w:t>
      </w:r>
      <w:r w:rsidR="00C451AF" w:rsidRPr="00914769">
        <w:rPr>
          <w:rFonts w:eastAsia="Times New Roman" w:cs="Times New Roman"/>
          <w:sz w:val="28"/>
          <w:szCs w:val="28"/>
          <w:lang w:val="ky-KG" w:eastAsia="ru-RU"/>
        </w:rPr>
        <w:t>бажы - тарифтик саясат  чөйрөсүндөгү ыйгарым укуктуу мамлекеттик орган</w:t>
      </w:r>
      <w:r w:rsidRPr="00914769">
        <w:rPr>
          <w:rFonts w:eastAsia="Times New Roman" w:cs="Times New Roman"/>
          <w:sz w:val="28"/>
          <w:szCs w:val="28"/>
          <w:lang w:val="ky-KG" w:eastAsia="ru-RU"/>
        </w:rPr>
        <w:t xml:space="preserve"> тарабынан Евразия экономикалык комиссиясына (мындан ары - ЕЭК) </w:t>
      </w:r>
      <w:r w:rsidR="00C451AF" w:rsidRPr="00914769">
        <w:rPr>
          <w:rFonts w:eastAsia="Times New Roman" w:cs="Times New Roman"/>
          <w:sz w:val="28"/>
          <w:szCs w:val="28"/>
          <w:lang w:val="ky-KG" w:eastAsia="ru-RU"/>
        </w:rPr>
        <w:t>жиберилет.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2" w:name="r2"/>
      <w:bookmarkEnd w:id="2"/>
      <w:r w:rsidRPr="00914769">
        <w:rPr>
          <w:rFonts w:eastAsia="Times New Roman" w:cs="Times New Roman"/>
          <w:b/>
          <w:bCs/>
          <w:sz w:val="28"/>
          <w:szCs w:val="28"/>
          <w:lang w:val="ky-KG" w:eastAsia="ru-RU"/>
        </w:rPr>
        <w:t>2. Дары-дармек каражаттары жана медициналык багыттагы буюмдар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lastRenderedPageBreak/>
        <w:t>4. Товарлардын жана ставкалардын тизмесине киргизилген, соода жүргүзүүдө ЕАЭБ ББТ колдонулган өлкөлөрдүн аймагынан чыгарылган дары-дармек каражаттарын жана медициналык багыттагы буюмдарды ташып кирүүдө төмөнкүлөрдүн болушу зарыл:</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1) дары-дармек каражаттарынын жана медицина багытындагы буюмдардын таңгактарында Кыргыз Республикасынын каттоо күбөлүгүнүн (мындан ары - каттоо күбөлүгү) номерин көрсөтүү менен маркалоонун болушу. Маркалоо ыкмасы таңгакты бузбай туруп аны жок кылуунун мүмкүн эместигин камсыз кылышы керек;</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2) Кыргыз Республикасынын мыйзамдарына ылайык дары-дармек каражаттарын жүгүртүү чөйрөсүнүн саламаттык сактоо тармагындагы ыйгарым укуктуу мамлекеттик орган тарабынан таризделген жана берилген продукциянын дары-дармек каражаттарына жана медициналык багыттагы буюмдарга таандык экендигин ырастоочу маалымкаттын болушу;</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3) каттоо күбөлүгүнүн номери көрсөтүлүп, маркасы менен ташып киргизилген дары-дармек каражаттары жана медицина багытындагы буюмдар жөнүндө маалыматтарды камтыган дары-дармек каражаттарын ташып кирүү жөнүндө кепилдик милдеттенмесинин болушу. Кепилдик милдеттенмеси эсеп-фактуралар, контракттар жана маркалоонун бар экендигин ырастоочу маалыматтарды камтыган жүктү коштоочу документтер жөнүндө маалыматтарды камтышы керек (жеткирүүчүнүн кепилдик каты, таңгактоо баракчалары ж.б.);</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4) бажы алымдарын жана кошуп эсептөөсү менен салыктарды эсептөө же кирүүдөгү бажы алымдарын шарттуу эсептөө максатында каттоо күбөлүгүнүн номерлери менен маркаланган жана маркаланбаган дары-дармек каражаттарынын жана медицина багытындагы буюмдардын партиясынын номерлеринин товарлардын декларациясында болушу. Каттоо күбөлүгүнүн номерлери менен маркаланган дары-дармек каражаттары жана медицина багытындагы буюмдар үчүн бажы алымдары шарттуу түрдө эсептелет, ал эми каттоо күбөлүгүнүн номерлери менен маркаланбаган дары-дармек каражаттары жана медицина багытындагы буюмдар үчүн ташып кирүүдөгү бажы алымдары төлөмгө карата эсептелет.</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 xml:space="preserve">5. Ыйгарым укуктуу мамлекеттик органдар менен Кыргыз Республикасынын Экономика министрлигинин алдындагы "Бирдиктүү терезе борбору" мамлекеттик ишканасынын ортосундагы маалыматтарды алмашуу Кыргыз Республикасынын Өкмөтүнүн 2012-жылдын 11-июнундагы № 390 "Бирдиктүү терезе" принциби боюнча тышкы соода операцияларын ишке ашыруу үчүн документтерди тариздөөдө мамлекеттик органдардын жана башка уюмдардын өз ара иштешүүсүнүн тартиби жөнүндө </w:t>
      </w:r>
      <w:hyperlink r:id="rId11" w:history="1">
        <w:r w:rsidRPr="00914769">
          <w:rPr>
            <w:rFonts w:eastAsia="Times New Roman" w:cs="Times New Roman"/>
            <w:sz w:val="28"/>
            <w:szCs w:val="28"/>
            <w:lang w:val="ky-KG" w:eastAsia="ru-RU"/>
          </w:rPr>
          <w:t>жобону</w:t>
        </w:r>
      </w:hyperlink>
      <w:r w:rsidRPr="00914769">
        <w:rPr>
          <w:rFonts w:eastAsia="Times New Roman" w:cs="Times New Roman"/>
          <w:sz w:val="28"/>
          <w:szCs w:val="28"/>
          <w:lang w:val="ky-KG" w:eastAsia="ru-RU"/>
        </w:rPr>
        <w:t xml:space="preserve"> бекитүү тууралуу" </w:t>
      </w:r>
      <w:hyperlink r:id="rId12" w:history="1">
        <w:r w:rsidRPr="00914769">
          <w:rPr>
            <w:rFonts w:eastAsia="Times New Roman" w:cs="Times New Roman"/>
            <w:sz w:val="28"/>
            <w:szCs w:val="28"/>
            <w:lang w:val="ky-KG" w:eastAsia="ru-RU"/>
          </w:rPr>
          <w:t>токтомуна</w:t>
        </w:r>
      </w:hyperlink>
      <w:r w:rsidRPr="00914769">
        <w:rPr>
          <w:rFonts w:eastAsia="Times New Roman" w:cs="Times New Roman"/>
          <w:sz w:val="28"/>
          <w:szCs w:val="28"/>
          <w:lang w:val="ky-KG" w:eastAsia="ru-RU"/>
        </w:rPr>
        <w:t xml:space="preserve"> ылайык жүзөгө ашырылат.</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 xml:space="preserve">6. ЕАЭБ өлкөлөрүнүн аймагында ички жүгүртүү үчүн чыгарылган, үчүнчү өлкөлөрдөн дары-дармек каражаттарын жана медицина </w:t>
      </w:r>
      <w:r w:rsidRPr="00914769">
        <w:rPr>
          <w:rFonts w:eastAsia="Times New Roman" w:cs="Times New Roman"/>
          <w:sz w:val="28"/>
          <w:szCs w:val="28"/>
          <w:lang w:val="ky-KG" w:eastAsia="ru-RU"/>
        </w:rPr>
        <w:lastRenderedPageBreak/>
        <w:t>багытындагы буюмдарды ташып келген учурда дары-дармек каражаттарынын жана медициналык багыттагы буюмдардын таңгагында каттоо күбөлүгүнүн номерин көрсөтүү менен маркалоонун болушу талап кылынбайт.</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7. Ташып киргизилген дары-дармек каражаттарынын жана медицина багытындагы буюмдардын таңгагында каттоо күбөлүгүнүн номерин көрсөтүү менен маркалоо төмөнкүлөрдү ташып кирүү учурунда талап кылынбайт:</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 саламаттык сактоо жаатындагы ыйгарым укуктуу мамлекеттик орган тарабынан бюджеттик каражаттарга борборлоштурулуп сатып алынуучу дары-дармек каражаттарын жана медицина багытындагы буюмдарды;</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 Кыргыз Республикасынын Өкмөтүнүн саламаттык сактоо чөйрөсүндөгү мамлекеттик программаларын ишке ашыруу үчүн зарыл болгон дары-дармек каражаттарын жана медицина багытындагы буюмдарды;</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 саламаттык сактоо чөйрөсүндөгү ыйгарым укуктуу мамлекеттик орган бекиткен Кыргыз Республикасынын аймагына ташып кирүүгө жана медицина практикасында колдонууга уруксат берилген дары-дармек каражаттарынын тизмегине киргизилген дары-дармек каражаттарын жана медицина багытындагы буюмдарды.</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Дары-дармек каражаттарын жүгүртүү чөйрөсүнүн саламаттык сактоо тармагындагы ыйгарым укуктуу мамлекеттик орган тарабынан берилген продукциянын дары-дармек каражаттарына жана медициналык багыттагы буюмдарга таандык экендигин ырастоочу маалымкатта тийиштүү белги коюлушу керек.</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8. Бажы иши чөйрөсүндөгү ыйгарым укуктуу мамлекеттик орган тарабынан ташып кирүүдөгү бажы алымдарын шарттуу эсептөө менен бажылык тариздөөдөн кийин маркалоонун (дары-дармек каражаттарында жана медицина багытындагы буюмдарда каттоо күбөлүгүнүн номерин көрсөтүү менен) жок экендиги аныкталса, дары-дармек каражаттарын жүгүртүү чөйрөсүнүн саламаттык сактоо тармагындагы ыйгарым укуктуу мамлекеттик орган бул факт жөнүндө юридикалык же жеке жак жана товарларга карата декларацияны тариздеген бажы органына кабарлайт (расмий кат аркылуу).</w:t>
      </w:r>
    </w:p>
    <w:p w:rsidR="00BF3880" w:rsidRPr="00914769" w:rsidRDefault="00BF3880" w:rsidP="00F05312">
      <w:pPr>
        <w:spacing w:after="0" w:line="240" w:lineRule="auto"/>
        <w:ind w:firstLine="709"/>
        <w:jc w:val="both"/>
        <w:rPr>
          <w:rFonts w:eastAsia="Times New Roman" w:cs="Times New Roman"/>
          <w:b/>
          <w:bCs/>
          <w:sz w:val="28"/>
          <w:szCs w:val="28"/>
          <w:lang w:val="ky-KG" w:eastAsia="ru-RU"/>
        </w:rPr>
      </w:pPr>
      <w:bookmarkStart w:id="3" w:name="r3"/>
      <w:bookmarkEnd w:id="3"/>
      <w:r w:rsidRPr="00914769">
        <w:rPr>
          <w:rFonts w:eastAsia="Times New Roman" w:cs="Times New Roman"/>
          <w:b/>
          <w:bCs/>
          <w:sz w:val="28"/>
          <w:szCs w:val="28"/>
          <w:lang w:val="ky-KG" w:eastAsia="ru-RU"/>
        </w:rPr>
        <w:t>3. Өнөр жай товарларын өндүрүү үчүн сырье, материалдар жана комплекттөөчүлөр</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9. Ташып киргизилүүчү товарлардын максаттуу багытынын ырастамасын алуу үчүн юридикалык же жеке жак өнөр жай чөйрөсүндөгү ыйгарым укуктуу мамлекеттик органга төмөнкүдөй документтерди беришет:</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1) импорт боюнча сатып алынган жылдык керектөө көлөмүнө ылайык материалдардын, сырьенун жана комплекттөөчүлөрдүн номенклатуралык-сандык тизмеси;</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lastRenderedPageBreak/>
        <w:t>2) продукцияны өндүрүү үчүн материалдарды, сырьену жана комплекттөөчүлөрдү үчүнчү өлкөлөрдөн ташып кирүүнүн зарылдыгын негиздөө;</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3) материалдарды, сырьену жана комплекттөөчүлөрдү даярдоо жана жеткирүү боюнча фирмалар менен түзүлгөн контракттардын көчүрмөлөрү.</w:t>
      </w:r>
    </w:p>
    <w:p w:rsidR="00BF3880" w:rsidRPr="00914769" w:rsidRDefault="00BF3880" w:rsidP="00F05312">
      <w:pPr>
        <w:spacing w:after="0" w:line="240" w:lineRule="auto"/>
        <w:ind w:firstLine="709"/>
        <w:jc w:val="both"/>
        <w:rPr>
          <w:rFonts w:eastAsia="Times New Roman" w:cs="Times New Roman"/>
          <w:sz w:val="28"/>
          <w:szCs w:val="28"/>
          <w:lang w:val="ky-KG" w:eastAsia="ru-RU"/>
        </w:rPr>
      </w:pPr>
      <w:r w:rsidRPr="00914769">
        <w:rPr>
          <w:rFonts w:eastAsia="Times New Roman" w:cs="Times New Roman"/>
          <w:sz w:val="28"/>
          <w:szCs w:val="28"/>
          <w:lang w:val="ky-KG" w:eastAsia="ru-RU"/>
        </w:rPr>
        <w:t>10. Ушул Жобонун 11-пунктунда аталган материалдарды, сырьену жана комплекттөөчүлөрдү ар бир жеткирүүсүнөн кийин юридикалык же жеке жак өнөр жай чөйрөсүндөгү ыйгарым укуктуу мамлекеттик органга төмөнкүдөй документтердин көчүрмөлөрүн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спецификациялоонун;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инвойстун;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келип чыгуу сертификатынын;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товарларга декларациялардын;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 ташып киргизилген материалдарды, сырьену жана комплекттөөчүлөрдү эсепке алууну ырастоочу бухгалтердик документтердин.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11. Өнөр жай чөйрөсүндөгү ыйгарым укуктуу мамлекеттик орган ташып киргизилген материалдардын, сырьенун жана комплекттөөчүлөрдүн максаттуу пайдаланылышына жарым жылда бир жолу мониторинг жүргүзөт.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12. Мониторинг жүргүзүү үчүн юридикалык же жеке жак төмөнкүлөрдү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өндүрүлгөн продукциянын номенклатуралык-сандык тизмегин;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материалдардын, сырьенун жана комплекттөөчүлөрдүн калдыктары боюнча ведомостту;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материалдарды, сырьену жана комплекттөөчүлөрдү сарптоо нормаларын.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13. Ыйгарым укуктуу мамлекеттик орган мониторингдин жыйынтыгы боюнча, Товарлардын жана ставкалардын тизмесине ылайык ташып киргизилген сырьенун, материалдардын, комплекттөөчүлөрдүн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4" w:name="r4"/>
      <w:bookmarkEnd w:id="4"/>
      <w:r w:rsidRPr="00914769">
        <w:rPr>
          <w:rFonts w:eastAsia="Times New Roman" w:cs="Times New Roman"/>
          <w:b/>
          <w:bCs/>
          <w:sz w:val="28"/>
          <w:szCs w:val="28"/>
          <w:lang w:val="ky-KG" w:eastAsia="ru-RU"/>
        </w:rPr>
        <w:t>4. Ветеринардык дары-дармек препараттары</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14. Товарлардын жана ставкалардын тизмесине киргизилген, алар менен соода жүргүзүүдө ЕАЭБ ББТ колдонулган өлкөлөрдүн аймагынан өндүрүлгөн ветеринардык дары-дармек препараттарын ташып кирүүдө төмөнкүлөр зарыл:</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ветеринардык дары-дармек препараттарынын таңгагында каттоо күбөлүгүн көрсөтүү менен кошумча маркалоонун болушу, маркалоо ыкмасы таңгакты бузуусуз аны жокко чыгаруу мүмкүн эместигин камсыз кылышы керек;</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2) Кыргыз Республикасынын Өкмөтүнүн 2006-жылдын 11-январындагы № 8 </w:t>
      </w:r>
      <w:hyperlink r:id="rId13" w:history="1">
        <w:r w:rsidRPr="00914769">
          <w:rPr>
            <w:rFonts w:eastAsia="Times New Roman" w:cs="Times New Roman"/>
            <w:sz w:val="28"/>
            <w:szCs w:val="28"/>
            <w:lang w:val="ky-KG" w:eastAsia="ru-RU"/>
          </w:rPr>
          <w:t>токтому</w:t>
        </w:r>
      </w:hyperlink>
      <w:r w:rsidRPr="00914769">
        <w:rPr>
          <w:rFonts w:eastAsia="Times New Roman" w:cs="Times New Roman"/>
          <w:sz w:val="28"/>
          <w:szCs w:val="28"/>
          <w:lang w:val="ky-KG" w:eastAsia="ru-RU"/>
        </w:rPr>
        <w:t xml:space="preserve"> менен бекитилген Шайкештиги милдеттүү түрдө тастыкталууга тийиш болгон продукцияларды Кыргыз </w:t>
      </w:r>
      <w:r w:rsidRPr="00914769">
        <w:rPr>
          <w:rFonts w:eastAsia="Times New Roman" w:cs="Times New Roman"/>
          <w:sz w:val="28"/>
          <w:szCs w:val="28"/>
          <w:lang w:val="ky-KG" w:eastAsia="ru-RU"/>
        </w:rPr>
        <w:lastRenderedPageBreak/>
        <w:t xml:space="preserve">Республикасынын аймагына алып келүүнүн </w:t>
      </w:r>
      <w:hyperlink r:id="rId14" w:history="1">
        <w:r w:rsidRPr="00914769">
          <w:rPr>
            <w:rFonts w:eastAsia="Times New Roman" w:cs="Times New Roman"/>
            <w:sz w:val="28"/>
            <w:szCs w:val="28"/>
            <w:lang w:val="ky-KG" w:eastAsia="ru-RU"/>
          </w:rPr>
          <w:t>тартибинин</w:t>
        </w:r>
      </w:hyperlink>
      <w:r w:rsidRPr="00914769">
        <w:rPr>
          <w:rFonts w:eastAsia="Times New Roman" w:cs="Times New Roman"/>
          <w:sz w:val="28"/>
          <w:szCs w:val="28"/>
          <w:lang w:val="ky-KG" w:eastAsia="ru-RU"/>
        </w:rPr>
        <w:t xml:space="preserve"> 1.4-пунктуна ылайык ветеринария чөйрөсүндөгү ыйгарым укуктуу мамлекеттик орган тарабынан берилген ветеринардык дары-дармек препараттарына продукциянын таандыктыгы жөнүндө маалымкаттын болушу;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ветеринария чөйрөсүндөгү ыйгарым укуктуу мамлекеттик орган тарабынан берилген ветеринардык дары-дармек препараттарын ташып келүүгө уруксаттын болушу;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4) ташып киргизилген ветеринардык дары-дармек препараттарынын Кыргыз Республикасынын Өкмөтүнүн 2013-жылдын 5-августундагы № 444 </w:t>
      </w:r>
      <w:hyperlink r:id="rId15" w:history="1">
        <w:r w:rsidRPr="00914769">
          <w:rPr>
            <w:rFonts w:eastAsia="Times New Roman" w:cs="Times New Roman"/>
            <w:sz w:val="28"/>
            <w:szCs w:val="28"/>
            <w:lang w:val="ky-KG" w:eastAsia="ru-RU"/>
          </w:rPr>
          <w:t>токтому</w:t>
        </w:r>
      </w:hyperlink>
      <w:r w:rsidRPr="00914769">
        <w:rPr>
          <w:rFonts w:eastAsia="Times New Roman" w:cs="Times New Roman"/>
          <w:sz w:val="28"/>
          <w:szCs w:val="28"/>
          <w:lang w:val="ky-KG" w:eastAsia="ru-RU"/>
        </w:rPr>
        <w:t xml:space="preserve"> менен бекитилген "Ветеринардык дары каражаттарынын коопсуздугу жөнүндө" </w:t>
      </w:r>
      <w:hyperlink r:id="rId16" w:history="1">
        <w:r w:rsidRPr="00914769">
          <w:rPr>
            <w:rFonts w:eastAsia="Times New Roman" w:cs="Times New Roman"/>
            <w:sz w:val="28"/>
            <w:szCs w:val="28"/>
            <w:lang w:val="ky-KG" w:eastAsia="ru-RU"/>
          </w:rPr>
          <w:t>техникалык регламенттин</w:t>
        </w:r>
      </w:hyperlink>
      <w:r w:rsidRPr="00914769">
        <w:rPr>
          <w:rFonts w:eastAsia="Times New Roman" w:cs="Times New Roman"/>
          <w:sz w:val="28"/>
          <w:szCs w:val="28"/>
          <w:lang w:val="ky-KG" w:eastAsia="ru-RU"/>
        </w:rPr>
        <w:t xml:space="preserve"> талаптарына шайкештигин ырастоочу документтин (сертификаттын, декларациянын) болушу.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15. Уюм же жак Товарлардын жана ставкалардын тизмесине ылайык ташып киргизилген ветеринардык дары-дармек препараттарын максаттуу пайдалануу жөнүндө отчётту ветеринария чөйрөсүндөгү ыйгарым укуктуу мамлекеттик органга жарым жыл сайын бериши керек.</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16. Ветеринария чөйрөсүндөгү ыйгарым укуктуу мамлекеттик орган мониторингдин жыйынтыгы боюнча Товарлардын жана ставкалардын тизмесине ылайык ташып киргизилген ветеринардык дары-дармек каражаттарынын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5" w:name="r5"/>
      <w:bookmarkEnd w:id="5"/>
      <w:r w:rsidRPr="00914769">
        <w:rPr>
          <w:rFonts w:eastAsia="Times New Roman" w:cs="Times New Roman"/>
          <w:b/>
          <w:bCs/>
          <w:sz w:val="28"/>
          <w:szCs w:val="28"/>
          <w:lang w:val="ky-KG" w:eastAsia="ru-RU"/>
        </w:rPr>
        <w:t>5. Өнөр жайлык жардыруучу материалдар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17. Товарлардын жана ставкалардын тизмесине киргизилген, алар менен соода жүргүзүүдө ЕАЭБ ББТ колдонулган өлкөнүн аймагынан чыгарылган өнөр жайлык жардыруучу материалдарды ташып кирүү мыйзамдарда белгиленген тартипте тышкы соода операцияларын лицензиялоо чөйрөсүндөгү ыйгарым укуктуу мамлекеттик орган тарабынан берилген импорттук лицензиянын негизинде ишке ашырылат.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18. Юридикалык же жеке жак Товарлардын жана ставкалардын тизмесине ылайык ташып киргизилген жардыруучу материалдарды максаттуу пайдалануу жөнүндө отчётту тышкы соода операцияларын лицензиялоо чөйрөсүндөгү ыйгарым укуктуу мамлекеттик органга жарым жылда бир жолу бериши керек.</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19. Тышкы соода операцияларын лицензиялоо чөйрөсүндөгү ыйгарым укуктуу мамлекеттик орган мониторингдин жыйынтыгы боюнча Товарлардын жана ставкалардын тизмесине ылайык ташып киргизилген жардыруучу материалдардын максаттуу пайдаланылышы жөнүндө акт түзөт жана ташып киргизилген товарлардын максаттуу арналышы боюнча ырастаманы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6" w:name="r6"/>
      <w:bookmarkEnd w:id="6"/>
      <w:r w:rsidRPr="00914769">
        <w:rPr>
          <w:rFonts w:eastAsia="Times New Roman" w:cs="Times New Roman"/>
          <w:b/>
          <w:bCs/>
          <w:sz w:val="28"/>
          <w:szCs w:val="28"/>
          <w:lang w:val="ky-KG" w:eastAsia="ru-RU"/>
        </w:rPr>
        <w:t>6. Кайра иштетүү өнөр жайы үчүн сырье, материалдар жана жабдуулар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lastRenderedPageBreak/>
        <w:t>20. Товарлардын жана ставкалардын тизмесине киргизилген, соода жүргүзүүдө ЕАЭБ ББТ колдонулган өлкөлөрдүн аймагынан өндүрүлгөн сырьену, материалдарды жана жабдууларды ташып кирүүдө ташып киргизилген сырьенун, материалдардын жана жабдуулардын максаттуу багытын, номенклатурасын жана санын ырастоо менен кайра иштетүү өнөр жайы чөйрөсүндөгү ыйгарым укуктуу мамлекеттик органдын корутундусун бажы иши чөйрөсүндөгү ыйгарым укуктуу мамлекеттик органга берүү керек.</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21. Ушул Жобонун 20-пунктунда аталган товарларды ташып кирүүдө кайра иштетүү өнөр жайы чөйрөсүндөгү ыйгарым укуктуу органдарга юридикалык же жеке жак төмөнкүдөй документтерди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импорт боюнча сатып алынган керектөөнүн жылдык көлөмүнө ылайык материалдардын, сырьенун жана жабдуунун номенклатуралык-сандык тизмесин;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продукцияны өндүрүү үчүн материалдарды, сырьену жана жабдууларды үчүнчү өлкөлөрдөн ташып кирүүнүн зарылдыгын негиздөөнү;</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материалдарды, сырьену жана жабдууну жасап чыгаруу жана жеткирүү боюнча фирмалар менен түзүлгөн контракттардын көчүрмөлөрүн.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22. Үчүнчү өлкөлөрдөн материалдарды, сырьену жана жабдууну ташып кирүүдө юридикалык же жеке жак кайра иштетүү өнөр жайы чөйрөсүндөгү ыйгарым укуктуу мамлекеттик органга төмөнкүдөй документтердин көчүрмөлөрүн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спецификациялоонун;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товардын келип чыгуу сертификатынын;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товарларга декларациялардын;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ташып киргизилген материалдардын, сырьенун жана жабдуунун эсепке алынышын ырастоочу бухгалтердик документтердин;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 ветеринардык коштоочу документтердин.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23. Кайра иштетүү өнөр жайы чөйрөсүндөгү ыйгарым укуктуу мамлекеттик орган материалдардын, сырьенун жана жабдуунун максаттуу пайдаланылышына жарым жылда бир жолу мониторинг жүргүзөт.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24. Мониторинг жүргүзүү үчүн ишканалар кайра иштетүү өнөр жайы чөйрөсүндөгү ыйгарым укуктуу мамлекеттик органга төмөнкүдөй документтерди беришет: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өндүрүлгөн продукциянын номенклатуралык-сандык тизмеси;</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материалдардын, сырьенун жана жабдуунун калдыктары боюнча ведомость;</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материалдарды, сырьену сарптоонун нормалары.</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25. Кайра иштетүү өнөр жайы чөйрөсүндөгү ыйгарым укуктуу орган мониторингдин жыйынтыгы боюнча Товарлардын жана ставкалардын тизмесине ылайык ташып киргизилген сырьенун, материалдардын жана жабдуунун максаттуу пайдаланылышы жөнүндө актыны түзөт жана ташып </w:t>
      </w:r>
      <w:r w:rsidRPr="00914769">
        <w:rPr>
          <w:rFonts w:eastAsia="Times New Roman" w:cs="Times New Roman"/>
          <w:sz w:val="28"/>
          <w:szCs w:val="28"/>
          <w:lang w:val="ky-KG" w:eastAsia="ru-RU"/>
        </w:rPr>
        <w:lastRenderedPageBreak/>
        <w:t>киргизилген товарлардын максаттуу арналышын ырастоону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7" w:name="r7"/>
      <w:bookmarkEnd w:id="7"/>
      <w:r w:rsidRPr="00914769">
        <w:rPr>
          <w:rFonts w:eastAsia="Times New Roman" w:cs="Times New Roman"/>
          <w:b/>
          <w:bCs/>
          <w:sz w:val="28"/>
          <w:szCs w:val="28"/>
          <w:lang w:val="ky-KG" w:eastAsia="ru-RU"/>
        </w:rPr>
        <w:t>7. Малдан алынган продуктулар (буканын уругу)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26. Мал чарбасы чөйрөсүндөгү Кыргыз Республикасынын ыйгарым укуктуу мамлекеттик органы ЕАЭБ ББТ белгилеген бажы алымдарынын ставкаларынан айырмаланган ташып кирүүдөгү бажы алымдарынын ставкасын колдонуу менен Товарлардын жана ставкалардын тизмесине киргизилген, алар менен соода жүргүзүүдө ЕАЭБ ББТ колдонулган өлкөлөрдүн аймагынан буканын уругун ташып кирүү укугуна ээ болгон уюмдардын (ишканалардын) тизмегин аныктайт.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27. Ушул Жобонун 26-пунктунда аталган товарларды ташып кирүүдө бажы иши чөйрөсүндөгү ыйгарым укуктуу мамлекеттик органга төмөнкүдөй документтерди берүү зарыл:</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ташып киргизилген продукциянын максаттуу багытын, номенклатурасын жана санын ырастоо менен ыйгарым укуктуу мамлекеттик органдын корутундусун;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ветеринардык маалымкатты;</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буканын уругун өндүргөн өлкө тарабынан таризделген жана берилген, продукциянын буканын уругуна таандыктыгын ырастоочу коштоочу документтерди.</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28. Юридикалык же жеке жак үчүнчү өлкөлөрдөн буканын уругун ташып кирүүдө мал чарбасы чөйрөсүндөгү ыйгарым укуктуу органга төмөнкүдөй документтердин көчүрмөлөрүн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спецификациялоонун;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товардын келип чыгуу сертификатынын;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товарларга декларациянын;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ташып киргизилген продукцияны эсепке алынышын ырастоочу бухгалтердик документтердин;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 ветеринардык коштоочу документтердин.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29. Мал чарба чөйрөсүндөгү ыйгарым укуктуу мамлекеттик орган буканын уругунун максаттуу пайдаланылышына жарым жылда бир жолу мониторинг жүргүзөт.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30. Мониторинг кылуу үчүн юридикалык же жеке жактар төмөнкүдөй документтерди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киреше жана чыгаша документтерин;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буканын уругунун калдыктарын эсепке алуу ведомосту;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буканын уругун сарптоонун ченемдери.</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31. Мал чарбасы чөйрөсүндөгү ыйгарым укуктуу мамлекеттик орган мониторингдин жыйынтыгы боюнча Товарлардын жана ставкалардын тизмесине ылайык ташып киргизилген буканын уругунун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8" w:name="r8"/>
      <w:bookmarkEnd w:id="8"/>
      <w:r w:rsidRPr="00914769">
        <w:rPr>
          <w:rFonts w:eastAsia="Times New Roman" w:cs="Times New Roman"/>
          <w:b/>
          <w:bCs/>
          <w:sz w:val="28"/>
          <w:szCs w:val="28"/>
          <w:lang w:val="ky-KG" w:eastAsia="ru-RU"/>
        </w:rPr>
        <w:t>8. Айыл чарба өсүмдүктөрүнүн үрөнү жана көчөт материалдары</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lastRenderedPageBreak/>
        <w:t>32. Товарлардын жана ставкалардын тизмесине киргизилген, алар менен соода жүргүзүүдө ЕАЭБ ББТ колдонулган өлкөлөрдүн аймагынан өндүрүлгөн айыл чарба өсүмдүктөрүнүн үрөн жана көчөт материалдарын ташып кирүү мыйзамдарда белгиленген тартипте айыл чарба чөйрөсүндөгү ыйгарым укуктуу мамлекеттик орган тарабынан берилген уруксаттын негизинде жүзөгө ашырылат.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33. Ушул Жобонун 32-пунктунда аталган продукцияны ташып кирүү фитосанитардык коопсуздук жаатындагы ыйгарым укуктуу мамлекеттик орган тарабынан катталат.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34. Ташып киргизилген материалды көбөйтүү үчүн колдонгон, үрөндү жана көчөт материалын ташып келүү укугун алган юридикалык же жеке жактар өндүрүүчүлөрдүн реестринде үрөн материалын инспекциялоо жана апробациялоо органы тарабынан катталат.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35. Кыргыз Республикасынын аймагында сатуу үчүн үрөндү жана көчөт материалдарын ташып келүү укугун алган юридикалык же жеке жактар сатуучулардын реестринде үрөн материалын инспекциялоо жана апробациялоо органы тарабынан катталат.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36. Айыл чарба чөйрөсүндөгү ыйгарым укуктуу мамлекеттик орган ташып киргизилген айыл чарба өсүмдүктөрүнүн үрөн жана көчөт материалдарынын максаттуу пайдаланылышына жарым жылда бир жолу мониторинг жүргүзөт.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37. Мониторинг жүргүзүү үчүн юридикалык же жеке жактар айыл чарба чөйрөсүндөгү ыйгарым укуктуу органга төмөнкүдөй документтерди беришет: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киреше жана чыгаша документтерин;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калдыктардын эсебин алуу ведомостун.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38. Айыл чарба чөйрөсүндөгү ыйгарым укуктуу мамлекеттик орган мониторингдин жыйынтыгы боюнча Товарлардын жана ставкалардын тизмесине ылайык ташып киргизилген айыл чарба өсүмдүктөрүнүн үрөн жана көчөт материалдарынын максаттуу пайдаланылышы жөнүндө актыны түзөт жана ташып киргизилген товарлардын максаттуу арналышын ырастоону бажы иши чөйрөсүндөгү мамлекеттик органга (көчүрмөсүн юридикалык же жеке жакка)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9" w:name="r9"/>
      <w:bookmarkEnd w:id="9"/>
      <w:r w:rsidRPr="00914769">
        <w:rPr>
          <w:rFonts w:eastAsia="Times New Roman" w:cs="Times New Roman"/>
          <w:b/>
          <w:bCs/>
          <w:sz w:val="28"/>
          <w:szCs w:val="28"/>
          <w:lang w:val="ky-KG" w:eastAsia="ru-RU"/>
        </w:rPr>
        <w:t>9. Өсүмдүктөрдү коргоо каражаттары жана агрохимикаттар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39. Товарлардын жана ставкалардын тизмесине киргизилген, алар менен соода жүргүзүүдө ЕАЭБ ББТ колдонулган өлкөлөрдүн аймагынан өндүрүлгөн өсүмдүктөрдү коргоо каражаттарын жана агрохимикаттарды ташып кирүү мыйзамдарда белгиленген тартипте өсүмдүктөрдү химиялаштыруу жана коргоо чөйрөсүндөгү ыйгарым укуктуу мамлекеттик орган тарабынан берилген ташып кирүүгө уруксаттын негизинде жүзөгө ашырылат.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40. Кыргыз Республикасынын аймагына өсүмдүктөрдү коргоо каражаттарын жана агрохимикаттарды ташып кирүүгө Кыргыз Республикасында мамлекеттик каттоо күбөлүгүн алгандан кийин уруксат берилет.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lastRenderedPageBreak/>
        <w:t>41. Өсүмдүктөрдү коргоонун катталган каражаттарын жана агрохимикаттарды ташып кирүүгө уруксатты алуу үчүн юридикалык же жеке жактар өсүмдүктөрдү химиялаштыруу жана коргоо чөйрөсүндөгү ыйгарым укуктуу органга төмөнкүдөй документтердин көчүрмөлөрүн беришет: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инвойстун жана (же) продукцияны өндүрүүчүлөр менен түзүлгөн контракттын;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мамлекеттик каттоонун спецификациясына шайкеш келген, препараттын сапатын ырастоочу документтин;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келип чыгуу сертификатынын;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продукциянын коопсуздук паспортунун;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 ЕАЭБдин башка мүчө мамлекеттеринин аймагына препараттарды ташып чыгарбоонун кепилдик милдеттенмесинин.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42. Өсүмдүктөрдү химиялаштыруу жана коргоо чөйрөсүндөгү ыйгарым укуктуу орган ташып киргизилген өсүмдүктөрдү коргоо каражаттарынын жана агрохимикаттардын максаттуу пайдаланылышына кварталына бир жолу мониторинг жүргүзөт.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43. Текшерүү үчүн юридикалык же жеке жактар төмөнкүлөрдү беришет: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киреше жана чыгаша документтерин;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калдыктарды эсепке алуу ведомостун.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44. Өсүмдүктөрдү химиялаштыруу жана коргоо чөйрөсүндөгү ыйгарым укуктуу мамлекеттик орган мониторингдин жыйынтыгы боюнча Товарлардын жана ставкалардын тизмесине ылайык ташып киргизилген өсүмдүктөрдү коргоо каражаттарынын жана агрохимикаттардын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10" w:name="r10"/>
      <w:bookmarkEnd w:id="10"/>
      <w:r w:rsidRPr="00914769">
        <w:rPr>
          <w:rFonts w:eastAsia="Times New Roman" w:cs="Times New Roman"/>
          <w:b/>
          <w:bCs/>
          <w:sz w:val="28"/>
          <w:szCs w:val="28"/>
          <w:lang w:val="ky-KG" w:eastAsia="ru-RU"/>
        </w:rPr>
        <w:t>10. Жаныбарлардан алынуучу продуктулар (уруктандырылган икра жана эрий турган балык продуктулары же деңиздеги сүт эмүүчү жаныбарлардан алынуучу продуктулар)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45. Товарлардын жана ставкалардын тизмесине киргизилген, алар менен соода жүргүзүүдө ЕАЭБ ББТ колдонулган өлкөлөрдүн аймагында өндүрүлгөн форелдин уруктандырылган икрасын жана балыктар үчүн тоюттарды ташып кирүү мыйзамдарда белгиленген тартипте ветеринария чөйрөсүндөгү ыйгарым укуктуу мамлекеттик орган тарабынан берилген уруксаттын негизинде жүзөгө ашырылат.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46. Кыргыз Республикасынын аймагына Товарлардын жана ставкалардын тизмеси боюнча Тышкы экономикалык иштин товардык номенклатурасынын 23 жана 05-тобундагы товарларды ташып кирүүдө төмөнкүдөй документтерди берүү зарыл:</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ташып киргизилген продукциянын максаттуу багытын, номенклатурасын жана санын ырастоо менен балык чарбасын башкаруу боюнча ыйгарым укуктуу мамлекеттик органдын корутундусун;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ветеринардык маалымкатты;</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lastRenderedPageBreak/>
        <w:t>3) ушул Жобонун 45-пунктунда аталган товарларга карата продукциянын тиешелүүлүгүн ырастоочу, өндүргөн өлкө тарабынан таризделген жана берилген коштоочу документтерди;</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ветеринардык коштоочу документтер.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47. Импорттолгон товардын максаттуу багыты балык чарбасын башкаруудагы ыйгарым укуктуу мамлекеттик орган тарабынан ырасталат.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48. Импорттолуучу балык тоютун жана икраны алгандан кийин юридикалык же жеке жак ыйгарым укуктуу мамлекеттик органга төмөнкүдөй документтердин көчүрмөсүн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спецификациялоонун;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товардын келип чыгуу сертификатынын;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товарларга декларациялардын;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инвойстун;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 ташып киргизилген продукциянын эсепке алынышын ырастоочу бухгалтердик документтердин.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49. Балык чарбасын башкаруудагы ыйгарым укуктуу мамлекеттик орган товарлардын максаттуу пайдаланылышына кварталына бир жолу мониторинг жүргүзөт.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50. Ташып киргизилүүчү товарлардын максаттуу пайдаланылышына мониторинг жүргүзүү үчүн юридикалык же жеке жак төмөнкүлөрдү берет: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1) киреше жана чыгаша документтерин;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2) тоюттардын жана икранын калдыктарынын эсебин алуу ведомосту;</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3) тоюттарды сарптоонун нормаларын;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4) инкубациялоодо икранын калдыктарынын нормасын.</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51. Балык чарбасын башкаруудагы ыйгарым укуктуу мамлекеттик орган мониторингдин жыйынтыгы боюнча Товарлардын жана ставкалардын тизмесине ылайык ташып киргизилген тоюттардын жана икранын максаттуу пайдаланылышы жөнүндө актыны түзөт жана ташып киргизилген товарлардын максаттуу арналышын ырастоону бажы иши чөйрөсүндөгү ыйгарым укуктуу мамлекеттик органга жиберет.</w:t>
      </w:r>
    </w:p>
    <w:p w:rsidR="00BF3880" w:rsidRPr="00914769" w:rsidRDefault="00BF3880" w:rsidP="00F05312">
      <w:pPr>
        <w:spacing w:after="0" w:line="240" w:lineRule="auto"/>
        <w:ind w:firstLine="709"/>
        <w:jc w:val="both"/>
        <w:rPr>
          <w:rFonts w:eastAsia="Times New Roman" w:cs="Times New Roman"/>
          <w:b/>
          <w:bCs/>
          <w:sz w:val="28"/>
          <w:szCs w:val="28"/>
          <w:lang w:eastAsia="ru-RU"/>
        </w:rPr>
      </w:pPr>
      <w:bookmarkStart w:id="11" w:name="r11"/>
      <w:bookmarkEnd w:id="11"/>
      <w:r w:rsidRPr="00914769">
        <w:rPr>
          <w:rFonts w:eastAsia="Times New Roman" w:cs="Times New Roman"/>
          <w:b/>
          <w:bCs/>
          <w:sz w:val="28"/>
          <w:szCs w:val="28"/>
          <w:lang w:val="ky-KG" w:eastAsia="ru-RU"/>
        </w:rPr>
        <w:t>11. Корутунду жоболор</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52. Товарларды бажы жол-жоболоруна жайгаштыруу менен байланышкан бажы операциялары ушул Жобонун 2-пунктунда аталган товарлардын декларанты болуп саналган юридикалык же жеке жак тарабынан бул товарларды Кыргыз Республикасынын аймагынын чегинде гана максаттуу пайдалануу жана ЕАЭБ ББТ ставкалары боюнча эсептелген ташып кирүүдөгү бажы алымдарынын суммасынын жана Кыргыз Республикасынын аймагына мындай товарларды ташып кирүүдө төлөнгөн ташып кирүүдөгү бажы алымдарынын суммасынын айырмасын кошумча төлөөсүз Евразия экономикалык бирлигинин башка мүчө мамлекеттерине мындай товарларды ташып чыгарбоо жөнүндө жазуу жүзүндөгү милдеттенме көрсөтүлгөндө гана бажы органдары тарабынан жүргүзүлөт.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 xml:space="preserve">53. Гуманитардык жардам катары багытталган жүктөн тышкары Товарлардын жана ставкалардын тизмесине киргизилген товарларды </w:t>
      </w:r>
      <w:r w:rsidRPr="00914769">
        <w:rPr>
          <w:rFonts w:eastAsia="Times New Roman" w:cs="Times New Roman"/>
          <w:sz w:val="28"/>
          <w:szCs w:val="28"/>
          <w:lang w:val="ky-KG" w:eastAsia="ru-RU"/>
        </w:rPr>
        <w:lastRenderedPageBreak/>
        <w:t>Кыргыз Республикасынын аймагынан ЕАЭБге мүчө башка мамлекеттердин аймагына ташып чыгууда декларант жеке жоопкерчилик тартат жана Кыргыз Республикасынын мыйзамдарына ылайык шарттуу эсептелген бажы алымдарын, айыптарды жана үстөктөрдү төлөйт.</w:t>
      </w:r>
    </w:p>
    <w:p w:rsidR="00BF3880" w:rsidRPr="00914769" w:rsidRDefault="00BF3880" w:rsidP="00F05312">
      <w:pPr>
        <w:spacing w:after="0" w:line="240" w:lineRule="auto"/>
        <w:ind w:firstLine="709"/>
        <w:jc w:val="both"/>
        <w:rPr>
          <w:rFonts w:eastAsia="Times New Roman" w:cs="Times New Roman"/>
          <w:sz w:val="28"/>
          <w:szCs w:val="28"/>
          <w:lang w:eastAsia="ru-RU"/>
        </w:rPr>
      </w:pPr>
      <w:r w:rsidRPr="00914769">
        <w:rPr>
          <w:rFonts w:eastAsia="Times New Roman" w:cs="Times New Roman"/>
          <w:sz w:val="28"/>
          <w:szCs w:val="28"/>
          <w:lang w:val="ky-KG" w:eastAsia="ru-RU"/>
        </w:rPr>
        <w:t>54. Ушул Жободо белгиленген талаптар сакталбаганда, Товарлардын жана ставкалардын тизмесине киргизилген товарларды ташып кирүүдө ЕАЭБ ББТ белгиленген ставкалар боюнча бажы алымдары алынат.</w:t>
      </w:r>
    </w:p>
    <w:p w:rsidR="00B12F41" w:rsidRPr="00914769" w:rsidRDefault="00612FB9" w:rsidP="00F05312">
      <w:pPr>
        <w:spacing w:after="0" w:line="240" w:lineRule="auto"/>
        <w:ind w:firstLine="709"/>
        <w:jc w:val="both"/>
        <w:rPr>
          <w:rFonts w:cs="Times New Roman"/>
          <w:sz w:val="28"/>
          <w:szCs w:val="28"/>
        </w:rPr>
      </w:pPr>
    </w:p>
    <w:sectPr w:rsidR="00B12F41" w:rsidRPr="00914769" w:rsidSect="00F05312">
      <w:type w:val="continuous"/>
      <w:pgSz w:w="11906" w:h="16838"/>
      <w:pgMar w:top="1134" w:right="1134" w:bottom="1134" w:left="1701"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FB9" w:rsidRDefault="00612FB9" w:rsidP="00CC7B97">
      <w:pPr>
        <w:spacing w:after="0" w:line="240" w:lineRule="auto"/>
      </w:pPr>
      <w:r>
        <w:separator/>
      </w:r>
    </w:p>
  </w:endnote>
  <w:endnote w:type="continuationSeparator" w:id="0">
    <w:p w:rsidR="00612FB9" w:rsidRDefault="00612FB9" w:rsidP="00CC7B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FB9" w:rsidRDefault="00612FB9" w:rsidP="00CC7B97">
      <w:pPr>
        <w:spacing w:after="0" w:line="240" w:lineRule="auto"/>
      </w:pPr>
      <w:r>
        <w:separator/>
      </w:r>
    </w:p>
  </w:footnote>
  <w:footnote w:type="continuationSeparator" w:id="0">
    <w:p w:rsidR="00612FB9" w:rsidRDefault="00612FB9" w:rsidP="00CC7B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BF3880"/>
    <w:rsid w:val="000C25D5"/>
    <w:rsid w:val="000D2C6A"/>
    <w:rsid w:val="00125CDC"/>
    <w:rsid w:val="002254E5"/>
    <w:rsid w:val="00305981"/>
    <w:rsid w:val="0033378E"/>
    <w:rsid w:val="00494F3D"/>
    <w:rsid w:val="00612FB9"/>
    <w:rsid w:val="007B4360"/>
    <w:rsid w:val="00802AD9"/>
    <w:rsid w:val="00894E7F"/>
    <w:rsid w:val="00914769"/>
    <w:rsid w:val="00A21F23"/>
    <w:rsid w:val="00BF037B"/>
    <w:rsid w:val="00BF3880"/>
    <w:rsid w:val="00C451AF"/>
    <w:rsid w:val="00C4707B"/>
    <w:rsid w:val="00CC7B97"/>
    <w:rsid w:val="00D136BC"/>
    <w:rsid w:val="00E8560A"/>
    <w:rsid w:val="00F05312"/>
    <w:rsid w:val="00F77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E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3880"/>
    <w:rPr>
      <w:color w:val="0000FF"/>
      <w:u w:val="single"/>
    </w:rPr>
  </w:style>
  <w:style w:type="paragraph" w:customStyle="1" w:styleId="tkKomentarij">
    <w:name w:val="_Комментарий (tkKomentarij)"/>
    <w:basedOn w:val="a"/>
    <w:rsid w:val="00BF3880"/>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BF3880"/>
    <w:pPr>
      <w:spacing w:before="400" w:after="400"/>
      <w:ind w:left="1134" w:right="1134"/>
      <w:jc w:val="center"/>
    </w:pPr>
    <w:rPr>
      <w:rFonts w:ascii="Arial" w:eastAsia="Times New Roman" w:hAnsi="Arial" w:cs="Arial"/>
      <w:b/>
      <w:bCs/>
      <w:szCs w:val="24"/>
      <w:lang w:eastAsia="ru-RU"/>
    </w:rPr>
  </w:style>
  <w:style w:type="paragraph" w:customStyle="1" w:styleId="tkPodpis">
    <w:name w:val="_Подпись (tkPodpis)"/>
    <w:basedOn w:val="a"/>
    <w:rsid w:val="00BF3880"/>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BF3880"/>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BF3880"/>
    <w:pPr>
      <w:spacing w:after="60"/>
      <w:ind w:firstLine="567"/>
      <w:jc w:val="both"/>
    </w:pPr>
    <w:rPr>
      <w:rFonts w:ascii="Arial" w:eastAsia="Times New Roman" w:hAnsi="Arial" w:cs="Arial"/>
      <w:sz w:val="20"/>
      <w:szCs w:val="20"/>
      <w:lang w:eastAsia="ru-RU"/>
    </w:rPr>
  </w:style>
  <w:style w:type="paragraph" w:customStyle="1" w:styleId="tkForma">
    <w:name w:val="_Форма (tkForma)"/>
    <w:basedOn w:val="a"/>
    <w:rsid w:val="00BF3880"/>
    <w:pPr>
      <w:ind w:left="1134" w:right="1134"/>
      <w:jc w:val="center"/>
    </w:pPr>
    <w:rPr>
      <w:rFonts w:ascii="Arial" w:eastAsia="Times New Roman" w:hAnsi="Arial" w:cs="Arial"/>
      <w:b/>
      <w:bCs/>
      <w:caps/>
      <w:szCs w:val="24"/>
      <w:lang w:eastAsia="ru-RU"/>
    </w:rPr>
  </w:style>
  <w:style w:type="paragraph" w:customStyle="1" w:styleId="tkGrif">
    <w:name w:val="_Гриф (tkGrif)"/>
    <w:basedOn w:val="a"/>
    <w:rsid w:val="00BF3880"/>
    <w:pPr>
      <w:spacing w:after="60"/>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BF3880"/>
    <w:pPr>
      <w:spacing w:before="200"/>
      <w:ind w:left="1134" w:right="1134"/>
      <w:jc w:val="center"/>
    </w:pPr>
    <w:rPr>
      <w:rFonts w:ascii="Arial" w:eastAsia="Times New Roman" w:hAnsi="Arial" w:cs="Arial"/>
      <w:b/>
      <w:bCs/>
      <w:szCs w:val="24"/>
      <w:lang w:eastAsia="ru-RU"/>
    </w:rPr>
  </w:style>
  <w:style w:type="paragraph" w:styleId="a4">
    <w:name w:val="header"/>
    <w:basedOn w:val="a"/>
    <w:link w:val="a5"/>
    <w:uiPriority w:val="99"/>
    <w:unhideWhenUsed/>
    <w:rsid w:val="00CC7B9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7B97"/>
  </w:style>
  <w:style w:type="paragraph" w:styleId="a6">
    <w:name w:val="footer"/>
    <w:basedOn w:val="a"/>
    <w:link w:val="a7"/>
    <w:uiPriority w:val="99"/>
    <w:unhideWhenUsed/>
    <w:rsid w:val="00CC7B9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7B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3880"/>
    <w:rPr>
      <w:color w:val="0000FF"/>
      <w:u w:val="single"/>
    </w:rPr>
  </w:style>
  <w:style w:type="paragraph" w:customStyle="1" w:styleId="tkKomentarij">
    <w:name w:val="_Комментарий (tkKomentarij)"/>
    <w:basedOn w:val="a"/>
    <w:rsid w:val="00BF3880"/>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BF3880"/>
    <w:pPr>
      <w:spacing w:before="400" w:after="400"/>
      <w:ind w:left="1134" w:right="1134"/>
      <w:jc w:val="center"/>
    </w:pPr>
    <w:rPr>
      <w:rFonts w:ascii="Arial" w:eastAsia="Times New Roman" w:hAnsi="Arial" w:cs="Arial"/>
      <w:b/>
      <w:bCs/>
      <w:szCs w:val="24"/>
      <w:lang w:eastAsia="ru-RU"/>
    </w:rPr>
  </w:style>
  <w:style w:type="paragraph" w:customStyle="1" w:styleId="tkPodpis">
    <w:name w:val="_Подпись (tkPodpis)"/>
    <w:basedOn w:val="a"/>
    <w:rsid w:val="00BF3880"/>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BF3880"/>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BF3880"/>
    <w:pPr>
      <w:spacing w:after="60"/>
      <w:ind w:firstLine="567"/>
      <w:jc w:val="both"/>
    </w:pPr>
    <w:rPr>
      <w:rFonts w:ascii="Arial" w:eastAsia="Times New Roman" w:hAnsi="Arial" w:cs="Arial"/>
      <w:sz w:val="20"/>
      <w:szCs w:val="20"/>
      <w:lang w:eastAsia="ru-RU"/>
    </w:rPr>
  </w:style>
  <w:style w:type="paragraph" w:customStyle="1" w:styleId="tkForma">
    <w:name w:val="_Форма (tkForma)"/>
    <w:basedOn w:val="a"/>
    <w:rsid w:val="00BF3880"/>
    <w:pPr>
      <w:ind w:left="1134" w:right="1134"/>
      <w:jc w:val="center"/>
    </w:pPr>
    <w:rPr>
      <w:rFonts w:ascii="Arial" w:eastAsia="Times New Roman" w:hAnsi="Arial" w:cs="Arial"/>
      <w:b/>
      <w:bCs/>
      <w:caps/>
      <w:szCs w:val="24"/>
      <w:lang w:eastAsia="ru-RU"/>
    </w:rPr>
  </w:style>
  <w:style w:type="paragraph" w:customStyle="1" w:styleId="tkGrif">
    <w:name w:val="_Гриф (tkGrif)"/>
    <w:basedOn w:val="a"/>
    <w:rsid w:val="00BF3880"/>
    <w:pPr>
      <w:spacing w:after="60"/>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BF3880"/>
    <w:pPr>
      <w:spacing w:before="200"/>
      <w:ind w:left="1134" w:right="1134"/>
      <w:jc w:val="center"/>
    </w:pPr>
    <w:rPr>
      <w:rFonts w:ascii="Arial" w:eastAsia="Times New Roman" w:hAnsi="Arial" w:cs="Arial"/>
      <w:b/>
      <w:bCs/>
      <w:szCs w:val="24"/>
      <w:lang w:eastAsia="ru-RU"/>
    </w:rPr>
  </w:style>
  <w:style w:type="paragraph" w:styleId="a4">
    <w:name w:val="header"/>
    <w:basedOn w:val="a"/>
    <w:link w:val="a5"/>
    <w:uiPriority w:val="99"/>
    <w:unhideWhenUsed/>
    <w:rsid w:val="00CC7B9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7B97"/>
  </w:style>
  <w:style w:type="paragraph" w:styleId="a6">
    <w:name w:val="footer"/>
    <w:basedOn w:val="a"/>
    <w:link w:val="a7"/>
    <w:uiPriority w:val="99"/>
    <w:unhideWhenUsed/>
    <w:rsid w:val="00CC7B9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7B97"/>
  </w:style>
</w:styles>
</file>

<file path=word/webSettings.xml><?xml version="1.0" encoding="utf-8"?>
<w:webSettings xmlns:r="http://schemas.openxmlformats.org/officeDocument/2006/relationships" xmlns:w="http://schemas.openxmlformats.org/wordprocessingml/2006/main">
  <w:divs>
    <w:div w:id="1482578869">
      <w:bodyDiv w:val="1"/>
      <w:marLeft w:val="0"/>
      <w:marRight w:val="0"/>
      <w:marTop w:val="0"/>
      <w:marBottom w:val="0"/>
      <w:divBdr>
        <w:top w:val="none" w:sz="0" w:space="0" w:color="auto"/>
        <w:left w:val="none" w:sz="0" w:space="0" w:color="auto"/>
        <w:bottom w:val="none" w:sz="0" w:space="0" w:color="auto"/>
        <w:right w:val="none" w:sz="0" w:space="0" w:color="auto"/>
      </w:divBdr>
    </w:div>
    <w:div w:id="167445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25546" TargetMode="External"/><Relationship Id="rId13" Type="http://schemas.openxmlformats.org/officeDocument/2006/relationships/hyperlink" Target="toktom://db/6262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oktom://db/125546" TargetMode="External"/><Relationship Id="rId12" Type="http://schemas.openxmlformats.org/officeDocument/2006/relationships/hyperlink" Target="toktom://db/11319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oktom://db/11986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toktom://db/113199" TargetMode="External"/><Relationship Id="rId5" Type="http://schemas.openxmlformats.org/officeDocument/2006/relationships/footnotes" Target="footnotes.xml"/><Relationship Id="rId15" Type="http://schemas.openxmlformats.org/officeDocument/2006/relationships/hyperlink" Target="toktom://db/119859" TargetMode="External"/><Relationship Id="rId10" Type="http://schemas.openxmlformats.org/officeDocument/2006/relationships/hyperlink" Target="toktom://db/125546"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toktom://db/125546" TargetMode="External"/><Relationship Id="rId14" Type="http://schemas.openxmlformats.org/officeDocument/2006/relationships/hyperlink" Target="toktom://db/62629" TargetMode="External"/></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8FEF4E-1F0C-4353-8561-0409CB38A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4100</Words>
  <Characters>23372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Акматбекова Клара</dc:creator>
  <cp:lastModifiedBy>anurdinova</cp:lastModifiedBy>
  <cp:revision>7</cp:revision>
  <dcterms:created xsi:type="dcterms:W3CDTF">2018-11-14T11:40:00Z</dcterms:created>
  <dcterms:modified xsi:type="dcterms:W3CDTF">2020-04-22T04:32:00Z</dcterms:modified>
</cp:coreProperties>
</file>